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i w:val="0"/>
          <w:caps w:val="0"/>
          <w:color w:val="000000"/>
          <w:spacing w:val="0"/>
          <w:sz w:val="44"/>
          <w:szCs w:val="44"/>
        </w:rPr>
      </w:pPr>
      <w:r>
        <w:rPr>
          <w:rFonts w:hint="eastAsia" w:ascii="黑体" w:hAnsi="黑体" w:eastAsia="黑体" w:cs="黑体"/>
          <w:i w:val="0"/>
          <w:caps w:val="0"/>
          <w:color w:val="000000"/>
          <w:spacing w:val="0"/>
          <w:sz w:val="44"/>
          <w:szCs w:val="44"/>
        </w:rPr>
        <w:t>深圳证券交易所债券交易实施细则</w:t>
      </w:r>
    </w:p>
    <w:p>
      <w:pPr>
        <w:bidi w:val="0"/>
        <w:rPr>
          <w:rFonts w:hint="eastAsia" w:ascii="仿宋" w:hAnsi="仿宋" w:eastAsia="仿宋" w:cs="仿宋"/>
          <w:sz w:val="30"/>
          <w:szCs w:val="30"/>
        </w:rPr>
      </w:pPr>
      <w:bookmarkStart w:id="0" w:name="第一章 总则"/>
      <w:bookmarkEnd w:id="0"/>
    </w:p>
    <w:p>
      <w:pPr>
        <w:bidi w:val="0"/>
        <w:rPr>
          <w:rFonts w:hint="eastAsia" w:ascii="仿宋" w:hAnsi="仿宋" w:eastAsia="仿宋" w:cs="仿宋"/>
          <w:sz w:val="30"/>
          <w:szCs w:val="30"/>
        </w:rPr>
      </w:pPr>
      <w:bookmarkStart w:id="76" w:name="_GoBack"/>
      <w:bookmarkEnd w:id="76"/>
      <w:r>
        <w:rPr>
          <w:rFonts w:hint="eastAsia" w:ascii="仿宋" w:hAnsi="仿宋" w:eastAsia="仿宋" w:cs="仿宋"/>
          <w:sz w:val="30"/>
          <w:szCs w:val="30"/>
        </w:rPr>
        <w:t>第一章 总则</w:t>
      </w:r>
    </w:p>
    <w:p>
      <w:pPr>
        <w:bidi w:val="0"/>
        <w:rPr>
          <w:rFonts w:hint="eastAsia" w:ascii="仿宋" w:hAnsi="仿宋" w:eastAsia="仿宋" w:cs="仿宋"/>
          <w:sz w:val="30"/>
          <w:szCs w:val="30"/>
        </w:rPr>
      </w:pPr>
      <w:bookmarkStart w:id="1" w:name="第一条"/>
      <w:bookmarkEnd w:id="1"/>
      <w:r>
        <w:rPr>
          <w:rFonts w:hint="eastAsia" w:ascii="仿宋" w:hAnsi="仿宋" w:eastAsia="仿宋" w:cs="仿宋"/>
          <w:sz w:val="30"/>
          <w:szCs w:val="30"/>
        </w:rPr>
        <w:t>第一条</w:t>
      </w:r>
    </w:p>
    <w:p>
      <w:pPr>
        <w:bidi w:val="0"/>
        <w:rPr>
          <w:rFonts w:hint="eastAsia" w:ascii="仿宋" w:hAnsi="仿宋" w:eastAsia="仿宋" w:cs="仿宋"/>
          <w:sz w:val="30"/>
          <w:szCs w:val="30"/>
        </w:rPr>
      </w:pPr>
      <w:r>
        <w:rPr>
          <w:rFonts w:hint="eastAsia" w:ascii="仿宋" w:hAnsi="仿宋" w:eastAsia="仿宋" w:cs="仿宋"/>
          <w:sz w:val="30"/>
          <w:szCs w:val="30"/>
        </w:rPr>
        <w:t>为了规范深圳证券交易所（以下简称本所）债券市场交易行为，保护投资者合法权益，根据《深圳证券交易所交易规则》（以下简称《交易规则》）、《</w:t>
      </w:r>
      <w:bookmarkStart w:id="2" w:name="baidusnap0"/>
      <w:bookmarkEnd w:id="2"/>
      <w:r>
        <w:rPr>
          <w:rFonts w:hint="eastAsia" w:ascii="仿宋" w:hAnsi="仿宋" w:eastAsia="仿宋" w:cs="仿宋"/>
          <w:sz w:val="30"/>
          <w:szCs w:val="30"/>
        </w:rPr>
        <w:t>深圳证券交易所公司债券上市规则（2018年修订）》和《深圳证券交易所会员管理规则》（以下简称《会员管理规则》）等规定，制定本细则。</w:t>
      </w:r>
    </w:p>
    <w:p>
      <w:pPr>
        <w:bidi w:val="0"/>
        <w:rPr>
          <w:rFonts w:hint="eastAsia" w:ascii="仿宋" w:hAnsi="仿宋" w:eastAsia="仿宋" w:cs="仿宋"/>
          <w:sz w:val="30"/>
          <w:szCs w:val="30"/>
        </w:rPr>
      </w:pPr>
      <w:bookmarkStart w:id="3" w:name="第二条"/>
      <w:bookmarkEnd w:id="3"/>
      <w:r>
        <w:rPr>
          <w:rFonts w:hint="eastAsia" w:ascii="仿宋" w:hAnsi="仿宋" w:eastAsia="仿宋" w:cs="仿宋"/>
          <w:sz w:val="30"/>
          <w:szCs w:val="30"/>
        </w:rPr>
        <w:t>第二条</w:t>
      </w:r>
    </w:p>
    <w:p>
      <w:pPr>
        <w:bidi w:val="0"/>
        <w:rPr>
          <w:rFonts w:hint="eastAsia" w:ascii="仿宋" w:hAnsi="仿宋" w:eastAsia="仿宋" w:cs="仿宋"/>
          <w:sz w:val="30"/>
          <w:szCs w:val="30"/>
        </w:rPr>
      </w:pPr>
      <w:r>
        <w:rPr>
          <w:rFonts w:hint="eastAsia" w:ascii="仿宋" w:hAnsi="仿宋" w:eastAsia="仿宋" w:cs="仿宋"/>
          <w:sz w:val="30"/>
          <w:szCs w:val="30"/>
        </w:rPr>
        <w:t>公开发行且在本所上市债券的现券交易、回购交易适用本细则。本细则未作规定的，适用《交易规则》及本所其他有关业务规则。</w:t>
      </w:r>
    </w:p>
    <w:p>
      <w:pPr>
        <w:bidi w:val="0"/>
        <w:rPr>
          <w:rFonts w:hint="eastAsia" w:ascii="仿宋" w:hAnsi="仿宋" w:eastAsia="仿宋" w:cs="仿宋"/>
          <w:sz w:val="30"/>
          <w:szCs w:val="30"/>
        </w:rPr>
      </w:pPr>
      <w:bookmarkStart w:id="4" w:name="第三条"/>
      <w:bookmarkEnd w:id="4"/>
      <w:r>
        <w:rPr>
          <w:rFonts w:hint="eastAsia" w:ascii="仿宋" w:hAnsi="仿宋" w:eastAsia="仿宋" w:cs="仿宋"/>
          <w:sz w:val="30"/>
          <w:szCs w:val="30"/>
        </w:rPr>
        <w:t>第三条</w:t>
      </w:r>
    </w:p>
    <w:p>
      <w:pPr>
        <w:bidi w:val="0"/>
        <w:rPr>
          <w:rFonts w:hint="eastAsia" w:ascii="仿宋" w:hAnsi="仿宋" w:eastAsia="仿宋" w:cs="仿宋"/>
          <w:sz w:val="30"/>
          <w:szCs w:val="30"/>
        </w:rPr>
      </w:pPr>
      <w:r>
        <w:rPr>
          <w:rFonts w:hint="eastAsia" w:ascii="仿宋" w:hAnsi="仿宋" w:eastAsia="仿宋" w:cs="仿宋"/>
          <w:sz w:val="30"/>
          <w:szCs w:val="30"/>
        </w:rPr>
        <w:t>本细则所称债券回购交易，是指采用标准券方式的质押式回购交易，债券质押式协议回购等交易方式由本所另行规定。</w:t>
      </w:r>
    </w:p>
    <w:p>
      <w:pPr>
        <w:bidi w:val="0"/>
        <w:rPr>
          <w:rFonts w:hint="eastAsia" w:ascii="仿宋" w:hAnsi="仿宋" w:eastAsia="仿宋" w:cs="仿宋"/>
          <w:sz w:val="30"/>
          <w:szCs w:val="30"/>
        </w:rPr>
      </w:pPr>
      <w:bookmarkStart w:id="5" w:name="第二章 交易品种、方式与时间"/>
      <w:bookmarkEnd w:id="5"/>
      <w:r>
        <w:rPr>
          <w:rFonts w:hint="eastAsia" w:ascii="仿宋" w:hAnsi="仿宋" w:eastAsia="仿宋" w:cs="仿宋"/>
          <w:sz w:val="30"/>
          <w:szCs w:val="30"/>
        </w:rPr>
        <w:t>第二章 交易品种、方式与时间</w:t>
      </w:r>
    </w:p>
    <w:p>
      <w:pPr>
        <w:bidi w:val="0"/>
        <w:rPr>
          <w:rFonts w:hint="eastAsia" w:ascii="仿宋" w:hAnsi="仿宋" w:eastAsia="仿宋" w:cs="仿宋"/>
          <w:sz w:val="30"/>
          <w:szCs w:val="30"/>
        </w:rPr>
      </w:pPr>
      <w:bookmarkStart w:id="6" w:name="第四条"/>
      <w:bookmarkEnd w:id="6"/>
      <w:r>
        <w:rPr>
          <w:rFonts w:hint="eastAsia" w:ascii="仿宋" w:hAnsi="仿宋" w:eastAsia="仿宋" w:cs="仿宋"/>
          <w:sz w:val="30"/>
          <w:szCs w:val="30"/>
        </w:rPr>
        <w:t>第四条</w:t>
      </w:r>
    </w:p>
    <w:p>
      <w:pPr>
        <w:bidi w:val="0"/>
        <w:rPr>
          <w:rFonts w:hint="eastAsia" w:ascii="仿宋" w:hAnsi="仿宋" w:eastAsia="仿宋" w:cs="仿宋"/>
          <w:sz w:val="30"/>
          <w:szCs w:val="30"/>
        </w:rPr>
      </w:pPr>
      <w:r>
        <w:rPr>
          <w:rFonts w:hint="eastAsia" w:ascii="仿宋" w:hAnsi="仿宋" w:eastAsia="仿宋" w:cs="仿宋"/>
          <w:sz w:val="30"/>
          <w:szCs w:val="30"/>
        </w:rPr>
        <w:t>国债、地方政府债券、企业债券、公司债券、可转换公司债券、分离交易的可转换公司债券、可交换公司债券及本所认可的其他债券品种，可以进行现券和回购交易。</w:t>
      </w:r>
    </w:p>
    <w:p>
      <w:pPr>
        <w:bidi w:val="0"/>
        <w:rPr>
          <w:rFonts w:hint="eastAsia" w:ascii="仿宋" w:hAnsi="仿宋" w:eastAsia="仿宋" w:cs="仿宋"/>
          <w:sz w:val="30"/>
          <w:szCs w:val="30"/>
        </w:rPr>
      </w:pPr>
      <w:bookmarkStart w:id="7" w:name="第五条"/>
      <w:bookmarkEnd w:id="7"/>
      <w:r>
        <w:rPr>
          <w:rFonts w:hint="eastAsia" w:ascii="仿宋" w:hAnsi="仿宋" w:eastAsia="仿宋" w:cs="仿宋"/>
          <w:sz w:val="30"/>
          <w:szCs w:val="30"/>
        </w:rPr>
        <w:t>第五条</w:t>
      </w:r>
    </w:p>
    <w:p>
      <w:pPr>
        <w:bidi w:val="0"/>
        <w:rPr>
          <w:rFonts w:hint="eastAsia" w:ascii="仿宋" w:hAnsi="仿宋" w:eastAsia="仿宋" w:cs="仿宋"/>
          <w:sz w:val="30"/>
          <w:szCs w:val="30"/>
        </w:rPr>
      </w:pPr>
      <w:r>
        <w:rPr>
          <w:rFonts w:hint="eastAsia" w:ascii="仿宋" w:hAnsi="仿宋" w:eastAsia="仿宋" w:cs="仿宋"/>
          <w:sz w:val="30"/>
          <w:szCs w:val="30"/>
        </w:rPr>
        <w:t>债券现券交易可以采用竞价交易、大宗交易等方式。</w:t>
      </w:r>
    </w:p>
    <w:p>
      <w:pPr>
        <w:bidi w:val="0"/>
        <w:rPr>
          <w:rFonts w:hint="eastAsia" w:ascii="仿宋" w:hAnsi="仿宋" w:eastAsia="仿宋" w:cs="仿宋"/>
          <w:sz w:val="30"/>
          <w:szCs w:val="30"/>
        </w:rPr>
      </w:pPr>
      <w:r>
        <w:rPr>
          <w:rFonts w:hint="eastAsia" w:ascii="仿宋" w:hAnsi="仿宋" w:eastAsia="仿宋" w:cs="仿宋"/>
          <w:sz w:val="30"/>
          <w:szCs w:val="30"/>
        </w:rPr>
        <w:t>债券回购交易可以采用竞价交易及本所规定的其他方式。债券现券采用竞价交易方式的，每个交易日9∶15至9∶25为开盘集合竞价时间，9∶30至11∶30、13∶00至14∶57为连续竞价时间，14∶57至15∶00为收盘集合竞价时间。债券回购交易采用竞价交易方式的，每个交易日9∶15至9∶25为开盘集合竞价时间，9∶30至11∶30、13∶00至15∶27为连续竞价时间，15∶27至15∶30为收盘集合竞价时间。</w:t>
      </w:r>
    </w:p>
    <w:p>
      <w:pPr>
        <w:bidi w:val="0"/>
        <w:rPr>
          <w:rFonts w:hint="eastAsia" w:ascii="仿宋" w:hAnsi="仿宋" w:eastAsia="仿宋" w:cs="仿宋"/>
          <w:sz w:val="30"/>
          <w:szCs w:val="30"/>
        </w:rPr>
      </w:pPr>
      <w:r>
        <w:rPr>
          <w:rFonts w:hint="eastAsia" w:ascii="仿宋" w:hAnsi="仿宋" w:eastAsia="仿宋" w:cs="仿宋"/>
          <w:sz w:val="30"/>
          <w:szCs w:val="30"/>
        </w:rPr>
        <w:t>债券采用协议大宗交易方式的，本所交易时间为每个交易日9∶15至11∶30、13∶00至15∶30。</w:t>
      </w:r>
    </w:p>
    <w:p>
      <w:pPr>
        <w:bidi w:val="0"/>
        <w:rPr>
          <w:rFonts w:hint="eastAsia" w:ascii="仿宋" w:hAnsi="仿宋" w:eastAsia="仿宋" w:cs="仿宋"/>
          <w:sz w:val="30"/>
          <w:szCs w:val="30"/>
        </w:rPr>
      </w:pPr>
      <w:r>
        <w:rPr>
          <w:rFonts w:hint="eastAsia" w:ascii="仿宋" w:hAnsi="仿宋" w:eastAsia="仿宋" w:cs="仿宋"/>
          <w:sz w:val="30"/>
          <w:szCs w:val="30"/>
        </w:rPr>
        <w:t>债券采用盘后定价大宗交易方式的，本所交易时间为每个交易日15∶05至15∶30。</w:t>
      </w:r>
    </w:p>
    <w:p>
      <w:pPr>
        <w:bidi w:val="0"/>
        <w:rPr>
          <w:rFonts w:hint="eastAsia" w:ascii="仿宋" w:hAnsi="仿宋" w:eastAsia="仿宋" w:cs="仿宋"/>
          <w:sz w:val="30"/>
          <w:szCs w:val="30"/>
        </w:rPr>
      </w:pPr>
      <w:bookmarkStart w:id="8" w:name="第六条"/>
      <w:bookmarkEnd w:id="8"/>
      <w:r>
        <w:rPr>
          <w:rFonts w:hint="eastAsia" w:ascii="仿宋" w:hAnsi="仿宋" w:eastAsia="仿宋" w:cs="仿宋"/>
          <w:sz w:val="30"/>
          <w:szCs w:val="30"/>
        </w:rPr>
        <w:t>第六条</w:t>
      </w:r>
    </w:p>
    <w:p>
      <w:pPr>
        <w:bidi w:val="0"/>
        <w:rPr>
          <w:rFonts w:hint="eastAsia" w:ascii="仿宋" w:hAnsi="仿宋" w:eastAsia="仿宋" w:cs="仿宋"/>
          <w:sz w:val="30"/>
          <w:szCs w:val="30"/>
        </w:rPr>
      </w:pPr>
      <w:r>
        <w:rPr>
          <w:rFonts w:hint="eastAsia" w:ascii="仿宋" w:hAnsi="仿宋" w:eastAsia="仿宋" w:cs="仿宋"/>
          <w:sz w:val="30"/>
          <w:szCs w:val="30"/>
        </w:rPr>
        <w:t>债券现券交易实行当日回转交易，当日买入债券当日可以卖出。</w:t>
      </w:r>
    </w:p>
    <w:p>
      <w:pPr>
        <w:bidi w:val="0"/>
        <w:rPr>
          <w:rFonts w:hint="eastAsia" w:ascii="仿宋" w:hAnsi="仿宋" w:eastAsia="仿宋" w:cs="仿宋"/>
          <w:sz w:val="30"/>
          <w:szCs w:val="30"/>
        </w:rPr>
      </w:pPr>
      <w:bookmarkStart w:id="9" w:name="第三章 债券现券交易"/>
      <w:bookmarkEnd w:id="9"/>
      <w:r>
        <w:rPr>
          <w:rFonts w:hint="eastAsia" w:ascii="仿宋" w:hAnsi="仿宋" w:eastAsia="仿宋" w:cs="仿宋"/>
          <w:sz w:val="30"/>
          <w:szCs w:val="30"/>
        </w:rPr>
        <w:t>第三章 债券现券交易</w:t>
      </w:r>
    </w:p>
    <w:p>
      <w:pPr>
        <w:bidi w:val="0"/>
        <w:rPr>
          <w:rFonts w:hint="eastAsia" w:ascii="仿宋" w:hAnsi="仿宋" w:eastAsia="仿宋" w:cs="仿宋"/>
          <w:sz w:val="30"/>
          <w:szCs w:val="30"/>
        </w:rPr>
      </w:pPr>
      <w:bookmarkStart w:id="10" w:name="第一节 一般规定"/>
      <w:r>
        <w:rPr>
          <w:rFonts w:hint="eastAsia" w:ascii="仿宋" w:hAnsi="仿宋" w:eastAsia="仿宋" w:cs="仿宋"/>
          <w:sz w:val="30"/>
          <w:szCs w:val="30"/>
        </w:rPr>
        <w:t>第一节 一般规定</w:t>
      </w:r>
    </w:p>
    <w:p>
      <w:pPr>
        <w:bidi w:val="0"/>
        <w:rPr>
          <w:rFonts w:hint="eastAsia" w:ascii="仿宋" w:hAnsi="仿宋" w:eastAsia="仿宋" w:cs="仿宋"/>
          <w:sz w:val="30"/>
          <w:szCs w:val="30"/>
        </w:rPr>
      </w:pPr>
      <w:bookmarkStart w:id="11" w:name="第七条"/>
      <w:bookmarkEnd w:id="11"/>
      <w:r>
        <w:rPr>
          <w:rFonts w:hint="eastAsia" w:ascii="仿宋" w:hAnsi="仿宋" w:eastAsia="仿宋" w:cs="仿宋"/>
          <w:sz w:val="30"/>
          <w:szCs w:val="30"/>
        </w:rPr>
        <w:t>第七条</w:t>
      </w:r>
    </w:p>
    <w:p>
      <w:pPr>
        <w:bidi w:val="0"/>
        <w:rPr>
          <w:rFonts w:hint="eastAsia" w:ascii="仿宋" w:hAnsi="仿宋" w:eastAsia="仿宋" w:cs="仿宋"/>
          <w:sz w:val="30"/>
          <w:szCs w:val="30"/>
        </w:rPr>
      </w:pPr>
      <w:r>
        <w:rPr>
          <w:rFonts w:hint="eastAsia" w:ascii="仿宋" w:hAnsi="仿宋" w:eastAsia="仿宋" w:cs="仿宋"/>
          <w:sz w:val="30"/>
          <w:szCs w:val="30"/>
        </w:rPr>
        <w:t>债券以人民币100元面值为1张。本所另有规定的除外。</w:t>
      </w:r>
    </w:p>
    <w:p>
      <w:pPr>
        <w:bidi w:val="0"/>
        <w:rPr>
          <w:rFonts w:hint="eastAsia" w:ascii="仿宋" w:hAnsi="仿宋" w:eastAsia="仿宋" w:cs="仿宋"/>
          <w:sz w:val="30"/>
          <w:szCs w:val="30"/>
        </w:rPr>
      </w:pPr>
      <w:bookmarkStart w:id="12" w:name="第八条"/>
      <w:bookmarkEnd w:id="12"/>
      <w:r>
        <w:rPr>
          <w:rFonts w:hint="eastAsia" w:ascii="仿宋" w:hAnsi="仿宋" w:eastAsia="仿宋" w:cs="仿宋"/>
          <w:sz w:val="30"/>
          <w:szCs w:val="30"/>
        </w:rPr>
        <w:t>第八条</w:t>
      </w:r>
    </w:p>
    <w:p>
      <w:pPr>
        <w:bidi w:val="0"/>
        <w:rPr>
          <w:rFonts w:hint="eastAsia" w:ascii="仿宋" w:hAnsi="仿宋" w:eastAsia="仿宋" w:cs="仿宋"/>
          <w:sz w:val="30"/>
          <w:szCs w:val="30"/>
        </w:rPr>
      </w:pPr>
      <w:r>
        <w:rPr>
          <w:rFonts w:hint="eastAsia" w:ascii="仿宋" w:hAnsi="仿宋" w:eastAsia="仿宋" w:cs="仿宋"/>
          <w:sz w:val="30"/>
          <w:szCs w:val="30"/>
        </w:rPr>
        <w:t>债券现券交易的计价单位为“每百元面值的价格”。本所另有规定的除外。</w:t>
      </w:r>
    </w:p>
    <w:p>
      <w:pPr>
        <w:bidi w:val="0"/>
        <w:rPr>
          <w:rFonts w:hint="eastAsia" w:ascii="仿宋" w:hAnsi="仿宋" w:eastAsia="仿宋" w:cs="仿宋"/>
          <w:sz w:val="30"/>
          <w:szCs w:val="30"/>
        </w:rPr>
      </w:pPr>
      <w:bookmarkStart w:id="13" w:name="第九条"/>
      <w:bookmarkEnd w:id="13"/>
      <w:r>
        <w:rPr>
          <w:rFonts w:hint="eastAsia" w:ascii="仿宋" w:hAnsi="仿宋" w:eastAsia="仿宋" w:cs="仿宋"/>
          <w:sz w:val="30"/>
          <w:szCs w:val="30"/>
        </w:rPr>
        <w:t>第九条</w:t>
      </w:r>
    </w:p>
    <w:p>
      <w:pPr>
        <w:bidi w:val="0"/>
        <w:rPr>
          <w:rFonts w:hint="eastAsia" w:ascii="仿宋" w:hAnsi="仿宋" w:eastAsia="仿宋" w:cs="仿宋"/>
          <w:sz w:val="30"/>
          <w:szCs w:val="30"/>
        </w:rPr>
      </w:pPr>
      <w:r>
        <w:rPr>
          <w:rFonts w:hint="eastAsia" w:ascii="仿宋" w:hAnsi="仿宋" w:eastAsia="仿宋" w:cs="仿宋"/>
          <w:sz w:val="30"/>
          <w:szCs w:val="30"/>
        </w:rPr>
        <w:t>债券现券交易的申报价格最小变动单位为0.001元。</w:t>
      </w:r>
    </w:p>
    <w:p>
      <w:pPr>
        <w:bidi w:val="0"/>
        <w:rPr>
          <w:rFonts w:hint="eastAsia" w:ascii="仿宋" w:hAnsi="仿宋" w:eastAsia="仿宋" w:cs="仿宋"/>
          <w:sz w:val="30"/>
          <w:szCs w:val="30"/>
        </w:rPr>
      </w:pPr>
      <w:bookmarkStart w:id="14" w:name="第十条"/>
      <w:bookmarkEnd w:id="14"/>
      <w:r>
        <w:rPr>
          <w:rFonts w:hint="eastAsia" w:ascii="仿宋" w:hAnsi="仿宋" w:eastAsia="仿宋" w:cs="仿宋"/>
          <w:sz w:val="30"/>
          <w:szCs w:val="30"/>
        </w:rPr>
        <w:t>第十条</w:t>
      </w:r>
    </w:p>
    <w:p>
      <w:pPr>
        <w:bidi w:val="0"/>
        <w:rPr>
          <w:rFonts w:hint="eastAsia" w:ascii="仿宋" w:hAnsi="仿宋" w:eastAsia="仿宋" w:cs="仿宋"/>
          <w:sz w:val="30"/>
          <w:szCs w:val="30"/>
        </w:rPr>
      </w:pPr>
      <w:r>
        <w:rPr>
          <w:rFonts w:hint="eastAsia" w:ascii="仿宋" w:hAnsi="仿宋" w:eastAsia="仿宋" w:cs="仿宋"/>
          <w:sz w:val="30"/>
          <w:szCs w:val="30"/>
        </w:rPr>
        <w:t>国债、地方政府债券、企业债券、公司债券、分离交易的可转换公司债券现券交易采用净价交易的方式,可转换公司债券、可交换公司债券现券交易采用全价交易的方式。</w:t>
      </w:r>
    </w:p>
    <w:p>
      <w:pPr>
        <w:bidi w:val="0"/>
        <w:rPr>
          <w:rFonts w:hint="eastAsia" w:ascii="仿宋" w:hAnsi="仿宋" w:eastAsia="仿宋" w:cs="仿宋"/>
          <w:sz w:val="30"/>
          <w:szCs w:val="30"/>
        </w:rPr>
      </w:pPr>
      <w:r>
        <w:rPr>
          <w:rFonts w:hint="eastAsia" w:ascii="仿宋" w:hAnsi="仿宋" w:eastAsia="仿宋" w:cs="仿宋"/>
          <w:sz w:val="30"/>
          <w:szCs w:val="30"/>
        </w:rPr>
        <w:t>净价交易，是指买卖债券时以不含有应计利息的价格申报并成交。</w:t>
      </w:r>
    </w:p>
    <w:p>
      <w:pPr>
        <w:bidi w:val="0"/>
        <w:rPr>
          <w:rFonts w:hint="eastAsia" w:ascii="仿宋" w:hAnsi="仿宋" w:eastAsia="仿宋" w:cs="仿宋"/>
          <w:sz w:val="30"/>
          <w:szCs w:val="30"/>
        </w:rPr>
      </w:pPr>
      <w:r>
        <w:rPr>
          <w:rFonts w:hint="eastAsia" w:ascii="仿宋" w:hAnsi="仿宋" w:eastAsia="仿宋" w:cs="仿宋"/>
          <w:sz w:val="30"/>
          <w:szCs w:val="30"/>
        </w:rPr>
        <w:t>全价交易，是指买卖债券时以含有应计利息的价格申报并成交。</w:t>
      </w:r>
    </w:p>
    <w:p>
      <w:pPr>
        <w:bidi w:val="0"/>
        <w:rPr>
          <w:rFonts w:hint="eastAsia" w:ascii="仿宋" w:hAnsi="仿宋" w:eastAsia="仿宋" w:cs="仿宋"/>
          <w:sz w:val="30"/>
          <w:szCs w:val="30"/>
        </w:rPr>
      </w:pPr>
      <w:bookmarkStart w:id="15" w:name="第二节 应计利息"/>
      <w:bookmarkEnd w:id="15"/>
      <w:r>
        <w:rPr>
          <w:rFonts w:hint="eastAsia" w:ascii="仿宋" w:hAnsi="仿宋" w:eastAsia="仿宋" w:cs="仿宋"/>
          <w:sz w:val="30"/>
          <w:szCs w:val="30"/>
        </w:rPr>
        <w:t>第二节 应计利息</w:t>
      </w:r>
    </w:p>
    <w:p>
      <w:pPr>
        <w:bidi w:val="0"/>
        <w:rPr>
          <w:rFonts w:hint="eastAsia" w:ascii="仿宋" w:hAnsi="仿宋" w:eastAsia="仿宋" w:cs="仿宋"/>
          <w:sz w:val="30"/>
          <w:szCs w:val="30"/>
        </w:rPr>
      </w:pPr>
      <w:bookmarkStart w:id="16" w:name="第十一条"/>
      <w:bookmarkEnd w:id="16"/>
      <w:r>
        <w:rPr>
          <w:rFonts w:hint="eastAsia" w:ascii="仿宋" w:hAnsi="仿宋" w:eastAsia="仿宋" w:cs="仿宋"/>
          <w:sz w:val="30"/>
          <w:szCs w:val="30"/>
        </w:rPr>
        <w:t>第十一条</w:t>
      </w:r>
    </w:p>
    <w:p>
      <w:pPr>
        <w:bidi w:val="0"/>
        <w:rPr>
          <w:rFonts w:hint="eastAsia" w:ascii="仿宋" w:hAnsi="仿宋" w:eastAsia="仿宋" w:cs="仿宋"/>
          <w:sz w:val="30"/>
          <w:szCs w:val="30"/>
        </w:rPr>
      </w:pPr>
      <w:r>
        <w:rPr>
          <w:rFonts w:hint="eastAsia" w:ascii="仿宋" w:hAnsi="仿宋" w:eastAsia="仿宋" w:cs="仿宋"/>
          <w:sz w:val="30"/>
          <w:szCs w:val="30"/>
        </w:rPr>
        <w:t>债券现券交易采用净价交易方式的，结算价格为成交价格与应计利息金额之和；债券现券交易采用全价交易方式的，结算价格为成交价格。</w:t>
      </w:r>
    </w:p>
    <w:p>
      <w:pPr>
        <w:bidi w:val="0"/>
        <w:rPr>
          <w:rFonts w:hint="eastAsia" w:ascii="仿宋" w:hAnsi="仿宋" w:eastAsia="仿宋" w:cs="仿宋"/>
          <w:sz w:val="30"/>
          <w:szCs w:val="30"/>
        </w:rPr>
      </w:pPr>
      <w:bookmarkStart w:id="17" w:name="第十二条"/>
      <w:bookmarkEnd w:id="17"/>
      <w:r>
        <w:rPr>
          <w:rFonts w:hint="eastAsia" w:ascii="仿宋" w:hAnsi="仿宋" w:eastAsia="仿宋" w:cs="仿宋"/>
          <w:sz w:val="30"/>
          <w:szCs w:val="30"/>
        </w:rPr>
        <w:t>第十二条</w:t>
      </w:r>
    </w:p>
    <w:p>
      <w:pPr>
        <w:bidi w:val="0"/>
        <w:rPr>
          <w:rFonts w:hint="eastAsia" w:ascii="仿宋" w:hAnsi="仿宋" w:eastAsia="仿宋" w:cs="仿宋"/>
          <w:sz w:val="30"/>
          <w:szCs w:val="30"/>
        </w:rPr>
      </w:pPr>
      <w:r>
        <w:rPr>
          <w:rFonts w:hint="eastAsia" w:ascii="仿宋" w:hAnsi="仿宋" w:eastAsia="仿宋" w:cs="仿宋"/>
          <w:sz w:val="30"/>
          <w:szCs w:val="30"/>
        </w:rPr>
        <w:t>附息式债券应计利息金额的计算公式为：应计利息金额=债券面值×计息天数×票面利率/365天计息天数，是指本次付息起息日至交易日（包括交易日）期间的自然日天数（闰年的2月29日不计入）；票面利率，是指固定利率型债券发行的票面利率、浮动利率型债券本付息期的计息利率。</w:t>
      </w:r>
    </w:p>
    <w:p>
      <w:pPr>
        <w:bidi w:val="0"/>
        <w:rPr>
          <w:rFonts w:hint="eastAsia" w:ascii="仿宋" w:hAnsi="仿宋" w:eastAsia="仿宋" w:cs="仿宋"/>
          <w:sz w:val="30"/>
          <w:szCs w:val="30"/>
        </w:rPr>
      </w:pPr>
      <w:bookmarkStart w:id="18" w:name="第十三条"/>
      <w:bookmarkEnd w:id="18"/>
      <w:r>
        <w:rPr>
          <w:rFonts w:hint="eastAsia" w:ascii="仿宋" w:hAnsi="仿宋" w:eastAsia="仿宋" w:cs="仿宋"/>
          <w:sz w:val="30"/>
          <w:szCs w:val="30"/>
        </w:rPr>
        <w:t>第十三条</w:t>
      </w:r>
    </w:p>
    <w:p>
      <w:pPr>
        <w:bidi w:val="0"/>
        <w:rPr>
          <w:rFonts w:hint="eastAsia" w:ascii="仿宋" w:hAnsi="仿宋" w:eastAsia="仿宋" w:cs="仿宋"/>
          <w:sz w:val="30"/>
          <w:szCs w:val="30"/>
        </w:rPr>
      </w:pPr>
      <w:r>
        <w:rPr>
          <w:rFonts w:hint="eastAsia" w:ascii="仿宋" w:hAnsi="仿宋" w:eastAsia="仿宋" w:cs="仿宋"/>
          <w:sz w:val="30"/>
          <w:szCs w:val="30"/>
        </w:rPr>
        <w:t>贴现式国债应计利息金额的计算公式为：应计利息金额=（到期兑付额－发行价格）×计息天数/债券存续天数</w:t>
      </w:r>
    </w:p>
    <w:p>
      <w:pPr>
        <w:bidi w:val="0"/>
        <w:rPr>
          <w:rFonts w:hint="eastAsia" w:ascii="仿宋" w:hAnsi="仿宋" w:eastAsia="仿宋" w:cs="仿宋"/>
          <w:sz w:val="30"/>
          <w:szCs w:val="30"/>
        </w:rPr>
      </w:pPr>
      <w:r>
        <w:rPr>
          <w:rFonts w:hint="eastAsia" w:ascii="仿宋" w:hAnsi="仿宋" w:eastAsia="仿宋" w:cs="仿宋"/>
          <w:sz w:val="30"/>
          <w:szCs w:val="30"/>
        </w:rPr>
        <w:t>计息天数，是指本次付息起息日至交易日（包括交易日）期间的自然日天数（闰年的2月29日计入）；</w:t>
      </w:r>
    </w:p>
    <w:p>
      <w:pPr>
        <w:bidi w:val="0"/>
        <w:rPr>
          <w:rFonts w:hint="eastAsia" w:ascii="仿宋" w:hAnsi="仿宋" w:eastAsia="仿宋" w:cs="仿宋"/>
          <w:sz w:val="30"/>
          <w:szCs w:val="30"/>
        </w:rPr>
      </w:pPr>
      <w:r>
        <w:rPr>
          <w:rFonts w:hint="eastAsia" w:ascii="仿宋" w:hAnsi="仿宋" w:eastAsia="仿宋" w:cs="仿宋"/>
          <w:sz w:val="30"/>
          <w:szCs w:val="30"/>
        </w:rPr>
        <w:t>债券存续天数，是指债券起息日至到期日（不含到期日）期间的自然日天数。</w:t>
      </w:r>
    </w:p>
    <w:p>
      <w:pPr>
        <w:bidi w:val="0"/>
        <w:rPr>
          <w:rFonts w:hint="eastAsia" w:ascii="仿宋" w:hAnsi="仿宋" w:eastAsia="仿宋" w:cs="仿宋"/>
          <w:sz w:val="30"/>
          <w:szCs w:val="30"/>
        </w:rPr>
      </w:pPr>
      <w:bookmarkStart w:id="19" w:name="第十四条"/>
      <w:bookmarkEnd w:id="19"/>
      <w:r>
        <w:rPr>
          <w:rFonts w:hint="eastAsia" w:ascii="仿宋" w:hAnsi="仿宋" w:eastAsia="仿宋" w:cs="仿宋"/>
          <w:sz w:val="30"/>
          <w:szCs w:val="30"/>
        </w:rPr>
        <w:t>第十四条</w:t>
      </w:r>
    </w:p>
    <w:p>
      <w:pPr>
        <w:bidi w:val="0"/>
        <w:rPr>
          <w:rFonts w:hint="eastAsia" w:ascii="仿宋" w:hAnsi="仿宋" w:eastAsia="仿宋" w:cs="仿宋"/>
          <w:sz w:val="30"/>
          <w:szCs w:val="30"/>
        </w:rPr>
      </w:pPr>
      <w:r>
        <w:rPr>
          <w:rFonts w:hint="eastAsia" w:ascii="仿宋" w:hAnsi="仿宋" w:eastAsia="仿宋" w:cs="仿宋"/>
          <w:sz w:val="30"/>
          <w:szCs w:val="30"/>
        </w:rPr>
        <w:t>每笔债券现券交易的应计利息金额计算结果按照四舍五入原则取至0.01元。</w:t>
      </w:r>
    </w:p>
    <w:p>
      <w:pPr>
        <w:bidi w:val="0"/>
        <w:rPr>
          <w:rFonts w:hint="eastAsia" w:ascii="仿宋" w:hAnsi="仿宋" w:eastAsia="仿宋" w:cs="仿宋"/>
          <w:sz w:val="30"/>
          <w:szCs w:val="30"/>
        </w:rPr>
      </w:pPr>
      <w:bookmarkStart w:id="20" w:name="第三节 债券现券竞价交易"/>
      <w:bookmarkEnd w:id="20"/>
      <w:r>
        <w:rPr>
          <w:rFonts w:hint="eastAsia" w:ascii="仿宋" w:hAnsi="仿宋" w:eastAsia="仿宋" w:cs="仿宋"/>
          <w:sz w:val="30"/>
          <w:szCs w:val="30"/>
        </w:rPr>
        <w:t>第三节 债券现券竞价交易</w:t>
      </w:r>
    </w:p>
    <w:p>
      <w:pPr>
        <w:bidi w:val="0"/>
        <w:rPr>
          <w:rFonts w:hint="eastAsia" w:ascii="仿宋" w:hAnsi="仿宋" w:eastAsia="仿宋" w:cs="仿宋"/>
          <w:sz w:val="30"/>
          <w:szCs w:val="30"/>
        </w:rPr>
      </w:pPr>
      <w:bookmarkStart w:id="21" w:name="第十五条"/>
      <w:bookmarkEnd w:id="21"/>
      <w:r>
        <w:rPr>
          <w:rFonts w:hint="eastAsia" w:ascii="仿宋" w:hAnsi="仿宋" w:eastAsia="仿宋" w:cs="仿宋"/>
          <w:sz w:val="30"/>
          <w:szCs w:val="30"/>
        </w:rPr>
        <w:t>第十五条</w:t>
      </w:r>
    </w:p>
    <w:p>
      <w:pPr>
        <w:bidi w:val="0"/>
        <w:rPr>
          <w:rFonts w:hint="eastAsia" w:ascii="仿宋" w:hAnsi="仿宋" w:eastAsia="仿宋" w:cs="仿宋"/>
          <w:sz w:val="30"/>
          <w:szCs w:val="30"/>
        </w:rPr>
      </w:pPr>
      <w:r>
        <w:rPr>
          <w:rFonts w:hint="eastAsia" w:ascii="仿宋" w:hAnsi="仿宋" w:eastAsia="仿宋" w:cs="仿宋"/>
          <w:sz w:val="30"/>
          <w:szCs w:val="30"/>
        </w:rPr>
        <w:t>债券现券竞价交易采用限价申报的方式进行申报。</w:t>
      </w:r>
    </w:p>
    <w:p>
      <w:pPr>
        <w:bidi w:val="0"/>
        <w:rPr>
          <w:rFonts w:hint="eastAsia" w:ascii="仿宋" w:hAnsi="仿宋" w:eastAsia="仿宋" w:cs="仿宋"/>
          <w:sz w:val="30"/>
          <w:szCs w:val="30"/>
        </w:rPr>
      </w:pPr>
      <w:r>
        <w:rPr>
          <w:rFonts w:hint="eastAsia" w:ascii="仿宋" w:hAnsi="仿宋" w:eastAsia="仿宋" w:cs="仿宋"/>
          <w:sz w:val="30"/>
          <w:szCs w:val="30"/>
        </w:rPr>
        <w:t>债券现券竞价交易的申报指令应当包括证券账户号码、证券代码、交易单元代码、证券营业部识别码、买卖方向、数量、价格等内容。</w:t>
      </w:r>
    </w:p>
    <w:p>
      <w:pPr>
        <w:bidi w:val="0"/>
        <w:rPr>
          <w:rFonts w:hint="eastAsia" w:ascii="仿宋" w:hAnsi="仿宋" w:eastAsia="仿宋" w:cs="仿宋"/>
          <w:sz w:val="30"/>
          <w:szCs w:val="30"/>
        </w:rPr>
      </w:pPr>
      <w:bookmarkStart w:id="22" w:name="第十六条"/>
      <w:bookmarkEnd w:id="22"/>
      <w:r>
        <w:rPr>
          <w:rFonts w:hint="eastAsia" w:ascii="仿宋" w:hAnsi="仿宋" w:eastAsia="仿宋" w:cs="仿宋"/>
          <w:sz w:val="30"/>
          <w:szCs w:val="30"/>
        </w:rPr>
        <w:t>第十六条</w:t>
      </w:r>
    </w:p>
    <w:p>
      <w:pPr>
        <w:bidi w:val="0"/>
        <w:rPr>
          <w:rFonts w:hint="eastAsia" w:ascii="仿宋" w:hAnsi="仿宋" w:eastAsia="仿宋" w:cs="仿宋"/>
          <w:sz w:val="30"/>
          <w:szCs w:val="30"/>
        </w:rPr>
      </w:pPr>
      <w:r>
        <w:rPr>
          <w:rFonts w:hint="eastAsia" w:ascii="仿宋" w:hAnsi="仿宋" w:eastAsia="仿宋" w:cs="仿宋"/>
          <w:sz w:val="30"/>
          <w:szCs w:val="30"/>
        </w:rPr>
        <w:t>通过竞价交易买入债券以10张或其整数倍进行申报。卖出债券时，余额不足10张部分，应当一次性申报卖出。</w:t>
      </w:r>
    </w:p>
    <w:p>
      <w:pPr>
        <w:bidi w:val="0"/>
        <w:rPr>
          <w:rFonts w:hint="eastAsia" w:ascii="仿宋" w:hAnsi="仿宋" w:eastAsia="仿宋" w:cs="仿宋"/>
          <w:sz w:val="30"/>
          <w:szCs w:val="30"/>
        </w:rPr>
      </w:pPr>
      <w:bookmarkStart w:id="23" w:name="第十七条"/>
      <w:bookmarkEnd w:id="23"/>
      <w:r>
        <w:rPr>
          <w:rFonts w:hint="eastAsia" w:ascii="仿宋" w:hAnsi="仿宋" w:eastAsia="仿宋" w:cs="仿宋"/>
          <w:sz w:val="30"/>
          <w:szCs w:val="30"/>
        </w:rPr>
        <w:t>第十七条</w:t>
      </w:r>
    </w:p>
    <w:p>
      <w:pPr>
        <w:bidi w:val="0"/>
        <w:rPr>
          <w:rFonts w:hint="eastAsia" w:ascii="仿宋" w:hAnsi="仿宋" w:eastAsia="仿宋" w:cs="仿宋"/>
          <w:sz w:val="30"/>
          <w:szCs w:val="30"/>
        </w:rPr>
      </w:pPr>
      <w:r>
        <w:rPr>
          <w:rFonts w:hint="eastAsia" w:ascii="仿宋" w:hAnsi="仿宋" w:eastAsia="仿宋" w:cs="仿宋"/>
          <w:sz w:val="30"/>
          <w:szCs w:val="30"/>
        </w:rPr>
        <w:t>债券现券竞价交易单笔申报最大数量不得超过100万张。</w:t>
      </w:r>
    </w:p>
    <w:p>
      <w:pPr>
        <w:bidi w:val="0"/>
        <w:rPr>
          <w:rFonts w:hint="eastAsia" w:ascii="仿宋" w:hAnsi="仿宋" w:eastAsia="仿宋" w:cs="仿宋"/>
          <w:sz w:val="30"/>
          <w:szCs w:val="30"/>
        </w:rPr>
      </w:pPr>
      <w:bookmarkStart w:id="24" w:name="第十八条"/>
      <w:bookmarkEnd w:id="24"/>
      <w:r>
        <w:rPr>
          <w:rFonts w:hint="eastAsia" w:ascii="仿宋" w:hAnsi="仿宋" w:eastAsia="仿宋" w:cs="仿宋"/>
          <w:sz w:val="30"/>
          <w:szCs w:val="30"/>
        </w:rPr>
        <w:t>第十八条</w:t>
      </w:r>
    </w:p>
    <w:p>
      <w:pPr>
        <w:bidi w:val="0"/>
        <w:rPr>
          <w:rFonts w:hint="eastAsia" w:ascii="仿宋" w:hAnsi="仿宋" w:eastAsia="仿宋" w:cs="仿宋"/>
          <w:sz w:val="30"/>
          <w:szCs w:val="30"/>
        </w:rPr>
      </w:pPr>
      <w:r>
        <w:rPr>
          <w:rFonts w:hint="eastAsia" w:ascii="仿宋" w:hAnsi="仿宋" w:eastAsia="仿宋" w:cs="仿宋"/>
          <w:sz w:val="30"/>
          <w:szCs w:val="30"/>
        </w:rPr>
        <w:t>债券现券竞价交易不实行价格涨跌幅限制。</w:t>
      </w:r>
    </w:p>
    <w:p>
      <w:pPr>
        <w:bidi w:val="0"/>
        <w:rPr>
          <w:rFonts w:hint="eastAsia" w:ascii="仿宋" w:hAnsi="仿宋" w:eastAsia="仿宋" w:cs="仿宋"/>
          <w:sz w:val="30"/>
          <w:szCs w:val="30"/>
        </w:rPr>
      </w:pPr>
      <w:bookmarkStart w:id="25" w:name="第十九条"/>
      <w:bookmarkEnd w:id="25"/>
      <w:r>
        <w:rPr>
          <w:rFonts w:hint="eastAsia" w:ascii="仿宋" w:hAnsi="仿宋" w:eastAsia="仿宋" w:cs="仿宋"/>
          <w:sz w:val="30"/>
          <w:szCs w:val="30"/>
        </w:rPr>
        <w:t>第十九条</w:t>
      </w:r>
    </w:p>
    <w:p>
      <w:pPr>
        <w:bidi w:val="0"/>
        <w:rPr>
          <w:rFonts w:hint="eastAsia" w:ascii="仿宋" w:hAnsi="仿宋" w:eastAsia="仿宋" w:cs="仿宋"/>
          <w:sz w:val="30"/>
          <w:szCs w:val="30"/>
        </w:rPr>
      </w:pPr>
      <w:r>
        <w:rPr>
          <w:rFonts w:hint="eastAsia" w:ascii="仿宋" w:hAnsi="仿宋" w:eastAsia="仿宋" w:cs="仿宋"/>
          <w:sz w:val="30"/>
          <w:szCs w:val="30"/>
        </w:rPr>
        <w:t>债券上市首日开盘集合竞价的有效竞价范围为发行价的上下30%，连续竞价、收盘集合竞价的有效竞价范围为最近成交价的上下10%；非上市首日开盘集合竞价的有效竞价范围为前收盘价的上下10%，连续竞价、收盘集合竞价的有效竞价范围为最近成交价的上下10%。</w:t>
      </w:r>
    </w:p>
    <w:p>
      <w:pPr>
        <w:bidi w:val="0"/>
        <w:rPr>
          <w:rFonts w:hint="eastAsia" w:ascii="仿宋" w:hAnsi="仿宋" w:eastAsia="仿宋" w:cs="仿宋"/>
          <w:sz w:val="30"/>
          <w:szCs w:val="30"/>
        </w:rPr>
      </w:pPr>
      <w:bookmarkStart w:id="26" w:name="第四节 债券现券大宗交易"/>
      <w:bookmarkEnd w:id="26"/>
      <w:r>
        <w:rPr>
          <w:rFonts w:hint="eastAsia" w:ascii="仿宋" w:hAnsi="仿宋" w:eastAsia="仿宋" w:cs="仿宋"/>
          <w:sz w:val="30"/>
          <w:szCs w:val="30"/>
        </w:rPr>
        <w:t>第四节 债券现券大宗交易</w:t>
      </w:r>
    </w:p>
    <w:p>
      <w:pPr>
        <w:bidi w:val="0"/>
        <w:rPr>
          <w:rFonts w:hint="eastAsia" w:ascii="仿宋" w:hAnsi="仿宋" w:eastAsia="仿宋" w:cs="仿宋"/>
          <w:sz w:val="30"/>
          <w:szCs w:val="30"/>
        </w:rPr>
      </w:pPr>
      <w:bookmarkStart w:id="27" w:name="第二十条"/>
      <w:bookmarkEnd w:id="27"/>
      <w:r>
        <w:rPr>
          <w:rFonts w:hint="eastAsia" w:ascii="仿宋" w:hAnsi="仿宋" w:eastAsia="仿宋" w:cs="仿宋"/>
          <w:sz w:val="30"/>
          <w:szCs w:val="30"/>
        </w:rPr>
        <w:t>第二十条</w:t>
      </w:r>
    </w:p>
    <w:p>
      <w:pPr>
        <w:bidi w:val="0"/>
        <w:rPr>
          <w:rFonts w:hint="eastAsia" w:ascii="仿宋" w:hAnsi="仿宋" w:eastAsia="仿宋" w:cs="仿宋"/>
          <w:sz w:val="30"/>
          <w:szCs w:val="30"/>
        </w:rPr>
      </w:pPr>
      <w:r>
        <w:rPr>
          <w:rFonts w:hint="eastAsia" w:ascii="仿宋" w:hAnsi="仿宋" w:eastAsia="仿宋" w:cs="仿宋"/>
          <w:sz w:val="30"/>
          <w:szCs w:val="30"/>
        </w:rPr>
        <w:t>债券交易单笔买卖交易数量不低于5千张，或者交易金额不低于50万元人民币，可以采用大宗交易方式。</w:t>
      </w:r>
    </w:p>
    <w:p>
      <w:pPr>
        <w:bidi w:val="0"/>
        <w:rPr>
          <w:rFonts w:hint="eastAsia" w:ascii="仿宋" w:hAnsi="仿宋" w:eastAsia="仿宋" w:cs="仿宋"/>
          <w:sz w:val="30"/>
          <w:szCs w:val="30"/>
        </w:rPr>
      </w:pPr>
      <w:bookmarkStart w:id="28" w:name="第二十一条"/>
      <w:bookmarkEnd w:id="28"/>
      <w:r>
        <w:rPr>
          <w:rFonts w:hint="eastAsia" w:ascii="仿宋" w:hAnsi="仿宋" w:eastAsia="仿宋" w:cs="仿宋"/>
          <w:sz w:val="30"/>
          <w:szCs w:val="30"/>
        </w:rPr>
        <w:t>第二十一条</w:t>
      </w:r>
    </w:p>
    <w:p>
      <w:pPr>
        <w:bidi w:val="0"/>
        <w:rPr>
          <w:rFonts w:hint="eastAsia" w:ascii="仿宋" w:hAnsi="仿宋" w:eastAsia="仿宋" w:cs="仿宋"/>
          <w:sz w:val="30"/>
          <w:szCs w:val="30"/>
        </w:rPr>
      </w:pPr>
      <w:r>
        <w:rPr>
          <w:rFonts w:hint="eastAsia" w:ascii="仿宋" w:hAnsi="仿宋" w:eastAsia="仿宋" w:cs="仿宋"/>
          <w:sz w:val="30"/>
          <w:szCs w:val="30"/>
        </w:rPr>
        <w:t>本所接受下列类型的债券协议大宗交易申报：</w:t>
      </w:r>
    </w:p>
    <w:p>
      <w:pPr>
        <w:bidi w:val="0"/>
        <w:rPr>
          <w:rFonts w:hint="eastAsia" w:ascii="仿宋" w:hAnsi="仿宋" w:eastAsia="仿宋" w:cs="仿宋"/>
          <w:sz w:val="30"/>
          <w:szCs w:val="30"/>
        </w:rPr>
      </w:pPr>
      <w:r>
        <w:rPr>
          <w:rFonts w:hint="eastAsia" w:ascii="仿宋" w:hAnsi="仿宋" w:eastAsia="仿宋" w:cs="仿宋"/>
          <w:sz w:val="30"/>
          <w:szCs w:val="30"/>
        </w:rPr>
        <w:t>（一）意向申报；</w:t>
      </w:r>
    </w:p>
    <w:p>
      <w:pPr>
        <w:bidi w:val="0"/>
        <w:rPr>
          <w:rFonts w:hint="eastAsia" w:ascii="仿宋" w:hAnsi="仿宋" w:eastAsia="仿宋" w:cs="仿宋"/>
          <w:sz w:val="30"/>
          <w:szCs w:val="30"/>
        </w:rPr>
      </w:pPr>
      <w:r>
        <w:rPr>
          <w:rFonts w:hint="eastAsia" w:ascii="仿宋" w:hAnsi="仿宋" w:eastAsia="仿宋" w:cs="仿宋"/>
          <w:sz w:val="30"/>
          <w:szCs w:val="30"/>
        </w:rPr>
        <w:t>（二）定价申报；</w:t>
      </w:r>
    </w:p>
    <w:p>
      <w:pPr>
        <w:bidi w:val="0"/>
        <w:rPr>
          <w:rFonts w:hint="eastAsia" w:ascii="仿宋" w:hAnsi="仿宋" w:eastAsia="仿宋" w:cs="仿宋"/>
          <w:sz w:val="30"/>
          <w:szCs w:val="30"/>
        </w:rPr>
      </w:pPr>
      <w:r>
        <w:rPr>
          <w:rFonts w:hint="eastAsia" w:ascii="仿宋" w:hAnsi="仿宋" w:eastAsia="仿宋" w:cs="仿宋"/>
          <w:sz w:val="30"/>
          <w:szCs w:val="30"/>
        </w:rPr>
        <w:t>（三）成交申报。当天全天停牌、处于临时停牌期间或停牌至收市的债券，</w:t>
      </w:r>
    </w:p>
    <w:p>
      <w:pPr>
        <w:bidi w:val="0"/>
        <w:rPr>
          <w:rFonts w:hint="eastAsia" w:ascii="仿宋" w:hAnsi="仿宋" w:eastAsia="仿宋" w:cs="仿宋"/>
          <w:sz w:val="30"/>
          <w:szCs w:val="30"/>
        </w:rPr>
      </w:pPr>
      <w:r>
        <w:rPr>
          <w:rFonts w:hint="eastAsia" w:ascii="仿宋" w:hAnsi="仿宋" w:eastAsia="仿宋" w:cs="仿宋"/>
          <w:sz w:val="30"/>
          <w:szCs w:val="30"/>
        </w:rPr>
        <w:t>本所不接受其协议大宗交易申报。</w:t>
      </w:r>
    </w:p>
    <w:p>
      <w:pPr>
        <w:bidi w:val="0"/>
        <w:rPr>
          <w:rFonts w:hint="eastAsia" w:ascii="仿宋" w:hAnsi="仿宋" w:eastAsia="仿宋" w:cs="仿宋"/>
          <w:sz w:val="30"/>
          <w:szCs w:val="30"/>
        </w:rPr>
      </w:pPr>
      <w:bookmarkStart w:id="29" w:name="第二十二条"/>
      <w:bookmarkEnd w:id="29"/>
      <w:r>
        <w:rPr>
          <w:rFonts w:hint="eastAsia" w:ascii="仿宋" w:hAnsi="仿宋" w:eastAsia="仿宋" w:cs="仿宋"/>
          <w:sz w:val="30"/>
          <w:szCs w:val="30"/>
        </w:rPr>
        <w:t>第二十二条</w:t>
      </w:r>
    </w:p>
    <w:p>
      <w:pPr>
        <w:bidi w:val="0"/>
        <w:rPr>
          <w:rFonts w:hint="eastAsia" w:ascii="仿宋" w:hAnsi="仿宋" w:eastAsia="仿宋" w:cs="仿宋"/>
          <w:sz w:val="30"/>
          <w:szCs w:val="30"/>
        </w:rPr>
      </w:pPr>
      <w:r>
        <w:rPr>
          <w:rFonts w:hint="eastAsia" w:ascii="仿宋" w:hAnsi="仿宋" w:eastAsia="仿宋" w:cs="仿宋"/>
          <w:sz w:val="30"/>
          <w:szCs w:val="30"/>
        </w:rPr>
        <w:t>意向申报指令应当包括证券账户号码、证券代码、买卖方向和本方交易单元代码等内容。</w:t>
      </w:r>
    </w:p>
    <w:p>
      <w:pPr>
        <w:bidi w:val="0"/>
        <w:rPr>
          <w:rFonts w:hint="eastAsia" w:ascii="仿宋" w:hAnsi="仿宋" w:eastAsia="仿宋" w:cs="仿宋"/>
          <w:sz w:val="30"/>
          <w:szCs w:val="30"/>
        </w:rPr>
      </w:pPr>
      <w:r>
        <w:rPr>
          <w:rFonts w:hint="eastAsia" w:ascii="仿宋" w:hAnsi="仿宋" w:eastAsia="仿宋" w:cs="仿宋"/>
          <w:sz w:val="30"/>
          <w:szCs w:val="30"/>
        </w:rPr>
        <w:t>意向申报不承担成交义务，意向申报指令可以撤销。第二十三条定价申报指令应当包括证券账户号码、证券代码、买卖方向、价格、数量和本方交易单元代码等内容。市场所有参与者可以提交成交申报，按指定的价格与定价申报全部或部分成交，本所按时间优先顺序进行成交确认。定价申报的未成交部分可以撤销。定价申报每笔成交的数量或交易金额，应当满足大宗交易最低限额的要求。第二十四条成交申报指令包括证券账户号码、证券代码、买卖方向、价格、数量、对手方交易单元代码、约定号等内容。</w:t>
      </w:r>
    </w:p>
    <w:p>
      <w:pPr>
        <w:bidi w:val="0"/>
        <w:rPr>
          <w:rFonts w:hint="eastAsia" w:ascii="仿宋" w:hAnsi="仿宋" w:eastAsia="仿宋" w:cs="仿宋"/>
          <w:sz w:val="30"/>
          <w:szCs w:val="30"/>
        </w:rPr>
      </w:pPr>
      <w:r>
        <w:rPr>
          <w:rFonts w:hint="eastAsia" w:ascii="仿宋" w:hAnsi="仿宋" w:eastAsia="仿宋" w:cs="仿宋"/>
          <w:sz w:val="30"/>
          <w:szCs w:val="30"/>
        </w:rPr>
        <w:t>成交申报要求明确指定价格和数量。本所对约定号、证券代码、买卖方向、价格、数量等各项要素均匹配的成交申报进行成交确认。未匹配的成交申报可以撤销。</w:t>
      </w:r>
    </w:p>
    <w:p>
      <w:pPr>
        <w:bidi w:val="0"/>
        <w:rPr>
          <w:rFonts w:hint="eastAsia" w:ascii="仿宋" w:hAnsi="仿宋" w:eastAsia="仿宋" w:cs="仿宋"/>
          <w:sz w:val="30"/>
          <w:szCs w:val="30"/>
        </w:rPr>
      </w:pPr>
      <w:bookmarkStart w:id="30" w:name="第二十五条"/>
      <w:bookmarkEnd w:id="30"/>
      <w:r>
        <w:rPr>
          <w:rFonts w:hint="eastAsia" w:ascii="仿宋" w:hAnsi="仿宋" w:eastAsia="仿宋" w:cs="仿宋"/>
          <w:sz w:val="30"/>
          <w:szCs w:val="30"/>
        </w:rPr>
        <w:t>第二十五条</w:t>
      </w:r>
    </w:p>
    <w:p>
      <w:pPr>
        <w:bidi w:val="0"/>
        <w:rPr>
          <w:rFonts w:hint="eastAsia" w:ascii="仿宋" w:hAnsi="仿宋" w:eastAsia="仿宋" w:cs="仿宋"/>
          <w:sz w:val="30"/>
          <w:szCs w:val="30"/>
        </w:rPr>
      </w:pPr>
      <w:r>
        <w:rPr>
          <w:rFonts w:hint="eastAsia" w:ascii="仿宋" w:hAnsi="仿宋" w:eastAsia="仿宋" w:cs="仿宋"/>
          <w:sz w:val="30"/>
          <w:szCs w:val="30"/>
        </w:rPr>
        <w:t>债券协议大宗交易申报价格范围为前收盘价的上下30%。</w:t>
      </w:r>
    </w:p>
    <w:p>
      <w:pPr>
        <w:bidi w:val="0"/>
        <w:rPr>
          <w:rFonts w:hint="eastAsia" w:ascii="仿宋" w:hAnsi="仿宋" w:eastAsia="仿宋" w:cs="仿宋"/>
          <w:sz w:val="30"/>
          <w:szCs w:val="30"/>
        </w:rPr>
      </w:pPr>
      <w:bookmarkStart w:id="31" w:name="第二十六条"/>
      <w:bookmarkEnd w:id="31"/>
      <w:r>
        <w:rPr>
          <w:rFonts w:hint="eastAsia" w:ascii="仿宋" w:hAnsi="仿宋" w:eastAsia="仿宋" w:cs="仿宋"/>
          <w:sz w:val="30"/>
          <w:szCs w:val="30"/>
        </w:rPr>
        <w:t>第二十六条</w:t>
      </w:r>
    </w:p>
    <w:p>
      <w:pPr>
        <w:bidi w:val="0"/>
        <w:rPr>
          <w:rFonts w:hint="eastAsia" w:ascii="仿宋" w:hAnsi="仿宋" w:eastAsia="仿宋" w:cs="仿宋"/>
          <w:sz w:val="30"/>
          <w:szCs w:val="30"/>
        </w:rPr>
      </w:pPr>
      <w:r>
        <w:rPr>
          <w:rFonts w:hint="eastAsia" w:ascii="仿宋" w:hAnsi="仿宋" w:eastAsia="仿宋" w:cs="仿宋"/>
          <w:sz w:val="30"/>
          <w:szCs w:val="30"/>
        </w:rPr>
        <w:t>盘后定价大宗交易的申报指令应当包括证券账户号码、证券代码、交易单元代码、证券营业部识别码、买卖方向、数量、价格类型等内容。</w:t>
      </w:r>
    </w:p>
    <w:p>
      <w:pPr>
        <w:bidi w:val="0"/>
        <w:rPr>
          <w:rFonts w:hint="eastAsia" w:ascii="仿宋" w:hAnsi="仿宋" w:eastAsia="仿宋" w:cs="仿宋"/>
          <w:sz w:val="30"/>
          <w:szCs w:val="30"/>
        </w:rPr>
      </w:pPr>
      <w:r>
        <w:rPr>
          <w:rFonts w:hint="eastAsia" w:ascii="仿宋" w:hAnsi="仿宋" w:eastAsia="仿宋" w:cs="仿宋"/>
          <w:sz w:val="30"/>
          <w:szCs w:val="30"/>
        </w:rPr>
        <w:t>盘后定价大宗交易的价格类型包括：</w:t>
      </w:r>
    </w:p>
    <w:p>
      <w:pPr>
        <w:bidi w:val="0"/>
        <w:rPr>
          <w:rFonts w:hint="eastAsia" w:ascii="仿宋" w:hAnsi="仿宋" w:eastAsia="仿宋" w:cs="仿宋"/>
          <w:sz w:val="30"/>
          <w:szCs w:val="30"/>
        </w:rPr>
      </w:pPr>
      <w:r>
        <w:rPr>
          <w:rFonts w:hint="eastAsia" w:ascii="仿宋" w:hAnsi="仿宋" w:eastAsia="仿宋" w:cs="仿宋"/>
          <w:sz w:val="30"/>
          <w:szCs w:val="30"/>
        </w:rPr>
        <w:t>（一）证券当日收盘价；</w:t>
      </w:r>
    </w:p>
    <w:p>
      <w:pPr>
        <w:bidi w:val="0"/>
        <w:rPr>
          <w:rFonts w:hint="eastAsia" w:ascii="仿宋" w:hAnsi="仿宋" w:eastAsia="仿宋" w:cs="仿宋"/>
          <w:sz w:val="30"/>
          <w:szCs w:val="30"/>
        </w:rPr>
      </w:pPr>
      <w:r>
        <w:rPr>
          <w:rFonts w:hint="eastAsia" w:ascii="仿宋" w:hAnsi="仿宋" w:eastAsia="仿宋" w:cs="仿宋"/>
          <w:sz w:val="30"/>
          <w:szCs w:val="30"/>
        </w:rPr>
        <w:t>（二）证券当日成交量加权平均价格。</w:t>
      </w:r>
    </w:p>
    <w:p>
      <w:pPr>
        <w:bidi w:val="0"/>
        <w:rPr>
          <w:rFonts w:hint="eastAsia" w:ascii="仿宋" w:hAnsi="仿宋" w:eastAsia="仿宋" w:cs="仿宋"/>
          <w:sz w:val="30"/>
          <w:szCs w:val="30"/>
        </w:rPr>
      </w:pPr>
      <w:r>
        <w:rPr>
          <w:rFonts w:hint="eastAsia" w:ascii="仿宋" w:hAnsi="仿宋" w:eastAsia="仿宋" w:cs="仿宋"/>
          <w:sz w:val="30"/>
          <w:szCs w:val="30"/>
        </w:rPr>
        <w:t>在接受申报的时间内，未成交申报可以撤销。当天全天停牌或停牌至收市的债券，本所不接受其盘后定价大宗交易申报。</w:t>
      </w:r>
    </w:p>
    <w:p>
      <w:pPr>
        <w:bidi w:val="0"/>
        <w:rPr>
          <w:rFonts w:hint="eastAsia" w:ascii="仿宋" w:hAnsi="仿宋" w:eastAsia="仿宋" w:cs="仿宋"/>
          <w:sz w:val="30"/>
          <w:szCs w:val="30"/>
        </w:rPr>
      </w:pPr>
      <w:bookmarkStart w:id="32" w:name="第四章 债券回购交易"/>
      <w:bookmarkEnd w:id="32"/>
      <w:r>
        <w:rPr>
          <w:rFonts w:hint="eastAsia" w:ascii="仿宋" w:hAnsi="仿宋" w:eastAsia="仿宋" w:cs="仿宋"/>
          <w:sz w:val="30"/>
          <w:szCs w:val="30"/>
        </w:rPr>
        <w:t>第四章 债券回购交易</w:t>
      </w:r>
    </w:p>
    <w:bookmarkEnd w:id="10"/>
    <w:p>
      <w:pPr>
        <w:bidi w:val="0"/>
        <w:rPr>
          <w:rFonts w:hint="eastAsia" w:ascii="仿宋" w:hAnsi="仿宋" w:eastAsia="仿宋" w:cs="仿宋"/>
          <w:sz w:val="30"/>
          <w:szCs w:val="30"/>
        </w:rPr>
      </w:pPr>
      <w:r>
        <w:rPr>
          <w:rFonts w:hint="eastAsia" w:ascii="仿宋" w:hAnsi="仿宋" w:eastAsia="仿宋" w:cs="仿宋"/>
          <w:sz w:val="30"/>
          <w:szCs w:val="30"/>
        </w:rPr>
        <w:t>第一节 一般规定</w:t>
      </w:r>
    </w:p>
    <w:p>
      <w:pPr>
        <w:bidi w:val="0"/>
        <w:rPr>
          <w:rFonts w:hint="eastAsia" w:ascii="仿宋" w:hAnsi="仿宋" w:eastAsia="仿宋" w:cs="仿宋"/>
          <w:sz w:val="30"/>
          <w:szCs w:val="30"/>
        </w:rPr>
      </w:pPr>
      <w:bookmarkStart w:id="33" w:name="第二十七条"/>
      <w:bookmarkEnd w:id="33"/>
      <w:r>
        <w:rPr>
          <w:rFonts w:hint="eastAsia" w:ascii="仿宋" w:hAnsi="仿宋" w:eastAsia="仿宋" w:cs="仿宋"/>
          <w:sz w:val="30"/>
          <w:szCs w:val="30"/>
        </w:rPr>
        <w:t>第二十七条</w:t>
      </w:r>
    </w:p>
    <w:p>
      <w:pPr>
        <w:bidi w:val="0"/>
        <w:rPr>
          <w:rFonts w:hint="eastAsia" w:ascii="仿宋" w:hAnsi="仿宋" w:eastAsia="仿宋" w:cs="仿宋"/>
          <w:sz w:val="30"/>
          <w:szCs w:val="30"/>
        </w:rPr>
      </w:pPr>
      <w:r>
        <w:rPr>
          <w:rFonts w:hint="eastAsia" w:ascii="仿宋" w:hAnsi="仿宋" w:eastAsia="仿宋" w:cs="仿宋"/>
          <w:sz w:val="30"/>
          <w:szCs w:val="30"/>
        </w:rPr>
        <w:t>债券质押式回购交易，是指债券持有人在将债券质押并将相应债券以标准券折算率计算出的标准券数量为融资额度向交易对手方进行质押融资的同时，交易双方约定在回购期满后返还资金和解除质押的交易。其中，质押债券取得资金的交易参与人为“融资方”；其对手方为“融券方”。标准券，是指可用于回购质押的债券品种按标准券折算率折算形成的、可用于融资的额度。标准券折算率，是指各债券现券品种所能折成的标准券金额与债券面值之比。</w:t>
      </w:r>
    </w:p>
    <w:p>
      <w:pPr>
        <w:bidi w:val="0"/>
        <w:rPr>
          <w:rFonts w:hint="eastAsia" w:ascii="仿宋" w:hAnsi="仿宋" w:eastAsia="仿宋" w:cs="仿宋"/>
          <w:sz w:val="30"/>
          <w:szCs w:val="30"/>
        </w:rPr>
      </w:pPr>
      <w:bookmarkStart w:id="34" w:name="第二十八条"/>
      <w:bookmarkEnd w:id="34"/>
      <w:r>
        <w:rPr>
          <w:rFonts w:hint="eastAsia" w:ascii="仿宋" w:hAnsi="仿宋" w:eastAsia="仿宋" w:cs="仿宋"/>
          <w:sz w:val="30"/>
          <w:szCs w:val="30"/>
        </w:rPr>
        <w:t>第二十八条</w:t>
      </w:r>
    </w:p>
    <w:p>
      <w:pPr>
        <w:bidi w:val="0"/>
        <w:rPr>
          <w:rFonts w:hint="eastAsia" w:ascii="仿宋" w:hAnsi="仿宋" w:eastAsia="仿宋" w:cs="仿宋"/>
          <w:sz w:val="30"/>
          <w:szCs w:val="30"/>
        </w:rPr>
      </w:pPr>
      <w:r>
        <w:rPr>
          <w:rFonts w:hint="eastAsia" w:ascii="仿宋" w:hAnsi="仿宋" w:eastAsia="仿宋" w:cs="仿宋"/>
          <w:sz w:val="30"/>
          <w:szCs w:val="30"/>
        </w:rPr>
        <w:t>可用于回购质押的债券品种及标准券折算率的具体规定，由本所指定登记结算机构制定。本所通过交易系统或网站转发本所指定登记结算机构公布的可用于回购质押的债券品种及标准券折算率。</w:t>
      </w:r>
    </w:p>
    <w:p>
      <w:pPr>
        <w:bidi w:val="0"/>
        <w:rPr>
          <w:rFonts w:hint="eastAsia" w:ascii="仿宋" w:hAnsi="仿宋" w:eastAsia="仿宋" w:cs="仿宋"/>
          <w:sz w:val="30"/>
          <w:szCs w:val="30"/>
        </w:rPr>
      </w:pPr>
      <w:bookmarkStart w:id="35" w:name="第二十九条"/>
      <w:bookmarkEnd w:id="35"/>
      <w:r>
        <w:rPr>
          <w:rFonts w:hint="eastAsia" w:ascii="仿宋" w:hAnsi="仿宋" w:eastAsia="仿宋" w:cs="仿宋"/>
          <w:sz w:val="30"/>
          <w:szCs w:val="30"/>
        </w:rPr>
        <w:t>第二十九条</w:t>
      </w:r>
    </w:p>
    <w:p>
      <w:pPr>
        <w:bidi w:val="0"/>
        <w:rPr>
          <w:rFonts w:hint="eastAsia" w:ascii="仿宋" w:hAnsi="仿宋" w:eastAsia="仿宋" w:cs="仿宋"/>
          <w:sz w:val="30"/>
          <w:szCs w:val="30"/>
        </w:rPr>
      </w:pPr>
      <w:r>
        <w:rPr>
          <w:rFonts w:hint="eastAsia" w:ascii="仿宋" w:hAnsi="仿宋" w:eastAsia="仿宋" w:cs="仿宋"/>
          <w:sz w:val="30"/>
          <w:szCs w:val="30"/>
        </w:rPr>
        <w:t>债券回购交易的融资方应当在回购申报前，通过本所交易系统向本所指定登记结算机构申报提交相应的可用于回购质押的债券品种作为质押券。</w:t>
      </w:r>
    </w:p>
    <w:p>
      <w:pPr>
        <w:bidi w:val="0"/>
        <w:rPr>
          <w:rFonts w:hint="eastAsia" w:ascii="仿宋" w:hAnsi="仿宋" w:eastAsia="仿宋" w:cs="仿宋"/>
          <w:sz w:val="30"/>
          <w:szCs w:val="30"/>
        </w:rPr>
      </w:pPr>
      <w:bookmarkStart w:id="36" w:name="第三十条"/>
      <w:bookmarkEnd w:id="36"/>
      <w:r>
        <w:rPr>
          <w:rFonts w:hint="eastAsia" w:ascii="仿宋" w:hAnsi="仿宋" w:eastAsia="仿宋" w:cs="仿宋"/>
          <w:sz w:val="30"/>
          <w:szCs w:val="30"/>
        </w:rPr>
        <w:t>第三十条</w:t>
      </w:r>
    </w:p>
    <w:p>
      <w:pPr>
        <w:bidi w:val="0"/>
        <w:rPr>
          <w:rFonts w:hint="eastAsia" w:ascii="仿宋" w:hAnsi="仿宋" w:eastAsia="仿宋" w:cs="仿宋"/>
          <w:sz w:val="30"/>
          <w:szCs w:val="30"/>
        </w:rPr>
      </w:pPr>
      <w:r>
        <w:rPr>
          <w:rFonts w:hint="eastAsia" w:ascii="仿宋" w:hAnsi="仿宋" w:eastAsia="仿宋" w:cs="仿宋"/>
          <w:sz w:val="30"/>
          <w:szCs w:val="30"/>
        </w:rPr>
        <w:t>在质押期间，不得对质押券进行申报卖出或另作他用。</w:t>
      </w:r>
    </w:p>
    <w:p>
      <w:pPr>
        <w:bidi w:val="0"/>
        <w:rPr>
          <w:rFonts w:hint="eastAsia" w:ascii="仿宋" w:hAnsi="仿宋" w:eastAsia="仿宋" w:cs="仿宋"/>
          <w:sz w:val="30"/>
          <w:szCs w:val="30"/>
        </w:rPr>
      </w:pPr>
      <w:bookmarkStart w:id="37" w:name="第三十一条"/>
      <w:bookmarkEnd w:id="37"/>
      <w:r>
        <w:rPr>
          <w:rFonts w:hint="eastAsia" w:ascii="仿宋" w:hAnsi="仿宋" w:eastAsia="仿宋" w:cs="仿宋"/>
          <w:sz w:val="30"/>
          <w:szCs w:val="30"/>
        </w:rPr>
        <w:t>第三十一条</w:t>
      </w:r>
    </w:p>
    <w:p>
      <w:pPr>
        <w:bidi w:val="0"/>
        <w:rPr>
          <w:rFonts w:hint="eastAsia" w:ascii="仿宋" w:hAnsi="仿宋" w:eastAsia="仿宋" w:cs="仿宋"/>
          <w:sz w:val="30"/>
          <w:szCs w:val="30"/>
        </w:rPr>
      </w:pPr>
      <w:r>
        <w:rPr>
          <w:rFonts w:hint="eastAsia" w:ascii="仿宋" w:hAnsi="仿宋" w:eastAsia="仿宋" w:cs="仿宋"/>
          <w:sz w:val="30"/>
          <w:szCs w:val="30"/>
        </w:rPr>
        <w:t>本所接受债券质押、解除质押申报的时间为每个交易日9∶15至11∶30、13∶00至15∶30。</w:t>
      </w:r>
    </w:p>
    <w:p>
      <w:pPr>
        <w:bidi w:val="0"/>
        <w:rPr>
          <w:rFonts w:hint="eastAsia" w:ascii="仿宋" w:hAnsi="仿宋" w:eastAsia="仿宋" w:cs="仿宋"/>
          <w:sz w:val="30"/>
          <w:szCs w:val="30"/>
        </w:rPr>
      </w:pPr>
      <w:bookmarkStart w:id="38" w:name="第三十二条"/>
      <w:bookmarkEnd w:id="38"/>
      <w:r>
        <w:rPr>
          <w:rFonts w:hint="eastAsia" w:ascii="仿宋" w:hAnsi="仿宋" w:eastAsia="仿宋" w:cs="仿宋"/>
          <w:sz w:val="30"/>
          <w:szCs w:val="30"/>
        </w:rPr>
        <w:t>第三十二条</w:t>
      </w:r>
    </w:p>
    <w:p>
      <w:pPr>
        <w:bidi w:val="0"/>
        <w:rPr>
          <w:rFonts w:hint="eastAsia" w:ascii="仿宋" w:hAnsi="仿宋" w:eastAsia="仿宋" w:cs="仿宋"/>
          <w:sz w:val="30"/>
          <w:szCs w:val="30"/>
        </w:rPr>
      </w:pPr>
      <w:r>
        <w:rPr>
          <w:rFonts w:hint="eastAsia" w:ascii="仿宋" w:hAnsi="仿宋" w:eastAsia="仿宋" w:cs="仿宋"/>
          <w:sz w:val="30"/>
          <w:szCs w:val="30"/>
        </w:rPr>
        <w:t>当日买入的债券，当日可申报作为质押券；当日提交的质押券，在确认质押成功后，当日可用于相应的债券回购交易。</w:t>
      </w:r>
    </w:p>
    <w:p>
      <w:pPr>
        <w:bidi w:val="0"/>
        <w:rPr>
          <w:rFonts w:hint="eastAsia" w:ascii="仿宋" w:hAnsi="仿宋" w:eastAsia="仿宋" w:cs="仿宋"/>
          <w:sz w:val="30"/>
          <w:szCs w:val="30"/>
        </w:rPr>
      </w:pPr>
      <w:bookmarkStart w:id="39" w:name="第三十三条"/>
      <w:bookmarkEnd w:id="39"/>
      <w:r>
        <w:rPr>
          <w:rFonts w:hint="eastAsia" w:ascii="仿宋" w:hAnsi="仿宋" w:eastAsia="仿宋" w:cs="仿宋"/>
          <w:sz w:val="30"/>
          <w:szCs w:val="30"/>
        </w:rPr>
        <w:t>第三十三条</w:t>
      </w:r>
    </w:p>
    <w:p>
      <w:pPr>
        <w:bidi w:val="0"/>
        <w:rPr>
          <w:rFonts w:hint="eastAsia" w:ascii="仿宋" w:hAnsi="仿宋" w:eastAsia="仿宋" w:cs="仿宋"/>
          <w:sz w:val="30"/>
          <w:szCs w:val="30"/>
        </w:rPr>
      </w:pPr>
      <w:r>
        <w:rPr>
          <w:rFonts w:hint="eastAsia" w:ascii="仿宋" w:hAnsi="仿宋" w:eastAsia="仿宋" w:cs="仿宋"/>
          <w:sz w:val="30"/>
          <w:szCs w:val="30"/>
        </w:rPr>
        <w:t>质押券对应的标准券数量有剩余的，可以通过本所交易系统申报解除相应债券的质押。当日申报解除质押的债券，当日可以通过竞价交易或者大宗交易方式卖出。</w:t>
      </w:r>
    </w:p>
    <w:p>
      <w:pPr>
        <w:bidi w:val="0"/>
        <w:rPr>
          <w:rFonts w:hint="eastAsia" w:ascii="仿宋" w:hAnsi="仿宋" w:eastAsia="仿宋" w:cs="仿宋"/>
          <w:sz w:val="30"/>
          <w:szCs w:val="30"/>
        </w:rPr>
      </w:pPr>
      <w:bookmarkStart w:id="40" w:name="第三十四条"/>
      <w:bookmarkEnd w:id="40"/>
      <w:r>
        <w:rPr>
          <w:rFonts w:hint="eastAsia" w:ascii="仿宋" w:hAnsi="仿宋" w:eastAsia="仿宋" w:cs="仿宋"/>
          <w:sz w:val="30"/>
          <w:szCs w:val="30"/>
        </w:rPr>
        <w:t>第三十四条</w:t>
      </w:r>
    </w:p>
    <w:p>
      <w:pPr>
        <w:bidi w:val="0"/>
        <w:rPr>
          <w:rFonts w:hint="eastAsia" w:ascii="仿宋" w:hAnsi="仿宋" w:eastAsia="仿宋" w:cs="仿宋"/>
          <w:sz w:val="30"/>
          <w:szCs w:val="30"/>
        </w:rPr>
      </w:pPr>
      <w:r>
        <w:rPr>
          <w:rFonts w:hint="eastAsia" w:ascii="仿宋" w:hAnsi="仿宋" w:eastAsia="仿宋" w:cs="仿宋"/>
          <w:sz w:val="30"/>
          <w:szCs w:val="30"/>
        </w:rPr>
        <w:t>本所债券回购品种按回购期限可分为1日、2日、3日、4日、7日、14日、28日、91日和182日。</w:t>
      </w:r>
    </w:p>
    <w:p>
      <w:pPr>
        <w:bidi w:val="0"/>
        <w:rPr>
          <w:rFonts w:hint="eastAsia" w:ascii="仿宋" w:hAnsi="仿宋" w:eastAsia="仿宋" w:cs="仿宋"/>
          <w:sz w:val="30"/>
          <w:szCs w:val="30"/>
        </w:rPr>
      </w:pPr>
      <w:r>
        <w:rPr>
          <w:rFonts w:hint="eastAsia" w:ascii="仿宋" w:hAnsi="仿宋" w:eastAsia="仿宋" w:cs="仿宋"/>
          <w:sz w:val="30"/>
          <w:szCs w:val="30"/>
        </w:rPr>
        <w:t>根据市场需要，本所可以调整债券回购的品种。第三十五条债券回购交易以100元标准券为1张。第三十六条债券回购交易的计价单位为“每百元资金到期年收益”。</w:t>
      </w:r>
    </w:p>
    <w:p>
      <w:pPr>
        <w:bidi w:val="0"/>
        <w:rPr>
          <w:rFonts w:hint="eastAsia" w:ascii="仿宋" w:hAnsi="仿宋" w:eastAsia="仿宋" w:cs="仿宋"/>
          <w:sz w:val="30"/>
          <w:szCs w:val="30"/>
        </w:rPr>
      </w:pPr>
      <w:bookmarkStart w:id="41" w:name="第三十七条"/>
      <w:bookmarkEnd w:id="41"/>
      <w:r>
        <w:rPr>
          <w:rFonts w:hint="eastAsia" w:ascii="仿宋" w:hAnsi="仿宋" w:eastAsia="仿宋" w:cs="仿宋"/>
          <w:sz w:val="30"/>
          <w:szCs w:val="30"/>
        </w:rPr>
        <w:t>第三十七条</w:t>
      </w:r>
    </w:p>
    <w:p>
      <w:pPr>
        <w:bidi w:val="0"/>
        <w:rPr>
          <w:rFonts w:hint="eastAsia" w:ascii="仿宋" w:hAnsi="仿宋" w:eastAsia="仿宋" w:cs="仿宋"/>
          <w:sz w:val="30"/>
          <w:szCs w:val="30"/>
        </w:rPr>
      </w:pPr>
      <w:r>
        <w:rPr>
          <w:rFonts w:hint="eastAsia" w:ascii="仿宋" w:hAnsi="仿宋" w:eastAsia="仿宋" w:cs="仿宋"/>
          <w:sz w:val="30"/>
          <w:szCs w:val="30"/>
        </w:rPr>
        <w:t>债券回购交易的申报价格最小变动单位为0.001元。</w:t>
      </w:r>
    </w:p>
    <w:p>
      <w:pPr>
        <w:bidi w:val="0"/>
        <w:rPr>
          <w:rFonts w:hint="eastAsia" w:ascii="仿宋" w:hAnsi="仿宋" w:eastAsia="仿宋" w:cs="仿宋"/>
          <w:sz w:val="30"/>
          <w:szCs w:val="30"/>
        </w:rPr>
      </w:pPr>
      <w:bookmarkStart w:id="42" w:name="第三十八条"/>
      <w:bookmarkEnd w:id="42"/>
      <w:r>
        <w:rPr>
          <w:rFonts w:hint="eastAsia" w:ascii="仿宋" w:hAnsi="仿宋" w:eastAsia="仿宋" w:cs="仿宋"/>
          <w:sz w:val="30"/>
          <w:szCs w:val="30"/>
        </w:rPr>
        <w:t>第三十八条</w:t>
      </w:r>
    </w:p>
    <w:p>
      <w:pPr>
        <w:bidi w:val="0"/>
        <w:rPr>
          <w:rFonts w:hint="eastAsia" w:ascii="仿宋" w:hAnsi="仿宋" w:eastAsia="仿宋" w:cs="仿宋"/>
          <w:sz w:val="30"/>
          <w:szCs w:val="30"/>
        </w:rPr>
      </w:pPr>
      <w:r>
        <w:rPr>
          <w:rFonts w:hint="eastAsia" w:ascii="仿宋" w:hAnsi="仿宋" w:eastAsia="仿宋" w:cs="仿宋"/>
          <w:sz w:val="30"/>
          <w:szCs w:val="30"/>
        </w:rPr>
        <w:t>债券回购交易申报中，融资方按“买入”方向进行申报，融券方按“卖出”方向进行申报。</w:t>
      </w:r>
    </w:p>
    <w:p>
      <w:pPr>
        <w:bidi w:val="0"/>
        <w:rPr>
          <w:rFonts w:hint="eastAsia" w:ascii="仿宋" w:hAnsi="仿宋" w:eastAsia="仿宋" w:cs="仿宋"/>
          <w:sz w:val="30"/>
          <w:szCs w:val="30"/>
        </w:rPr>
      </w:pPr>
      <w:bookmarkStart w:id="43" w:name="第三十九条"/>
      <w:bookmarkEnd w:id="43"/>
      <w:r>
        <w:rPr>
          <w:rFonts w:hint="eastAsia" w:ascii="仿宋" w:hAnsi="仿宋" w:eastAsia="仿宋" w:cs="仿宋"/>
          <w:sz w:val="30"/>
          <w:szCs w:val="30"/>
        </w:rPr>
        <w:t>第三十九条</w:t>
      </w:r>
    </w:p>
    <w:p>
      <w:pPr>
        <w:bidi w:val="0"/>
        <w:rPr>
          <w:rFonts w:hint="eastAsia" w:ascii="仿宋" w:hAnsi="仿宋" w:eastAsia="仿宋" w:cs="仿宋"/>
          <w:sz w:val="30"/>
          <w:szCs w:val="30"/>
        </w:rPr>
      </w:pPr>
      <w:r>
        <w:rPr>
          <w:rFonts w:hint="eastAsia" w:ascii="仿宋" w:hAnsi="仿宋" w:eastAsia="仿宋" w:cs="仿宋"/>
          <w:sz w:val="30"/>
          <w:szCs w:val="30"/>
        </w:rPr>
        <w:t>债券回购交易实行“一次成交、两次结算”。债券回购交易初次结算的结算价格为100元。回购到期二次结算的结算价格为购回价，购回价等于每百元资金的本金和利息之和，其计算公式为：</w:t>
      </w:r>
    </w:p>
    <w:p>
      <w:pPr>
        <w:bidi w:val="0"/>
        <w:rPr>
          <w:rFonts w:hint="eastAsia" w:ascii="仿宋" w:hAnsi="仿宋" w:eastAsia="仿宋" w:cs="仿宋"/>
          <w:sz w:val="30"/>
          <w:szCs w:val="30"/>
        </w:rPr>
      </w:pPr>
      <w:r>
        <w:rPr>
          <w:rFonts w:hint="eastAsia" w:ascii="仿宋" w:hAnsi="仿宋" w:eastAsia="仿宋" w:cs="仿宋"/>
          <w:sz w:val="30"/>
          <w:szCs w:val="30"/>
        </w:rPr>
        <w:t>购回价=100元+每百元资金到期年收益×实际占款天数/365（天）</w:t>
      </w:r>
    </w:p>
    <w:p>
      <w:pPr>
        <w:bidi w:val="0"/>
        <w:rPr>
          <w:rFonts w:hint="eastAsia" w:ascii="仿宋" w:hAnsi="仿宋" w:eastAsia="仿宋" w:cs="仿宋"/>
          <w:sz w:val="30"/>
          <w:szCs w:val="30"/>
        </w:rPr>
      </w:pPr>
      <w:r>
        <w:rPr>
          <w:rFonts w:hint="eastAsia" w:ascii="仿宋" w:hAnsi="仿宋" w:eastAsia="仿宋" w:cs="仿宋"/>
          <w:sz w:val="30"/>
          <w:szCs w:val="30"/>
        </w:rPr>
        <w:t>实际占款天数，是指当次回购交易的首次交收日（含）至到期交收日（不含）的实际天数，按自然日计算，以天为单位。</w:t>
      </w:r>
    </w:p>
    <w:p>
      <w:pPr>
        <w:bidi w:val="0"/>
        <w:rPr>
          <w:rFonts w:hint="eastAsia" w:ascii="仿宋" w:hAnsi="仿宋" w:eastAsia="仿宋" w:cs="仿宋"/>
          <w:sz w:val="30"/>
          <w:szCs w:val="30"/>
        </w:rPr>
      </w:pPr>
      <w:bookmarkStart w:id="44" w:name="第四十条"/>
      <w:bookmarkEnd w:id="44"/>
      <w:r>
        <w:rPr>
          <w:rFonts w:hint="eastAsia" w:ascii="仿宋" w:hAnsi="仿宋" w:eastAsia="仿宋" w:cs="仿宋"/>
          <w:sz w:val="30"/>
          <w:szCs w:val="30"/>
        </w:rPr>
        <w:t>第四十条</w:t>
      </w:r>
    </w:p>
    <w:p>
      <w:pPr>
        <w:bidi w:val="0"/>
        <w:rPr>
          <w:rFonts w:hint="eastAsia" w:ascii="仿宋" w:hAnsi="仿宋" w:eastAsia="仿宋" w:cs="仿宋"/>
          <w:sz w:val="30"/>
          <w:szCs w:val="30"/>
        </w:rPr>
      </w:pPr>
      <w:r>
        <w:rPr>
          <w:rFonts w:hint="eastAsia" w:ascii="仿宋" w:hAnsi="仿宋" w:eastAsia="仿宋" w:cs="仿宋"/>
          <w:sz w:val="30"/>
          <w:szCs w:val="30"/>
        </w:rPr>
        <w:t>每笔债券回购交易到期购回金额的计算公式为：</w:t>
      </w:r>
    </w:p>
    <w:p>
      <w:pPr>
        <w:bidi w:val="0"/>
        <w:rPr>
          <w:rFonts w:hint="eastAsia" w:ascii="仿宋" w:hAnsi="仿宋" w:eastAsia="仿宋" w:cs="仿宋"/>
          <w:sz w:val="30"/>
          <w:szCs w:val="30"/>
        </w:rPr>
      </w:pPr>
      <w:r>
        <w:rPr>
          <w:rFonts w:hint="eastAsia" w:ascii="仿宋" w:hAnsi="仿宋" w:eastAsia="仿宋" w:cs="仿宋"/>
          <w:sz w:val="30"/>
          <w:szCs w:val="30"/>
        </w:rPr>
        <w:t>到期购回金额=成交数量×购回价到期购回金额的计算结果按照四舍五入原则取至0.01元。</w:t>
      </w:r>
    </w:p>
    <w:p>
      <w:pPr>
        <w:bidi w:val="0"/>
        <w:rPr>
          <w:rFonts w:hint="eastAsia" w:ascii="仿宋" w:hAnsi="仿宋" w:eastAsia="仿宋" w:cs="仿宋"/>
          <w:sz w:val="30"/>
          <w:szCs w:val="30"/>
        </w:rPr>
      </w:pPr>
      <w:bookmarkStart w:id="45" w:name="第四十一条"/>
      <w:bookmarkEnd w:id="45"/>
      <w:r>
        <w:rPr>
          <w:rFonts w:hint="eastAsia" w:ascii="仿宋" w:hAnsi="仿宋" w:eastAsia="仿宋" w:cs="仿宋"/>
          <w:sz w:val="30"/>
          <w:szCs w:val="30"/>
        </w:rPr>
        <w:t>第四十一条</w:t>
      </w:r>
    </w:p>
    <w:p>
      <w:pPr>
        <w:bidi w:val="0"/>
        <w:rPr>
          <w:rFonts w:hint="eastAsia" w:ascii="仿宋" w:hAnsi="仿宋" w:eastAsia="仿宋" w:cs="仿宋"/>
          <w:sz w:val="30"/>
          <w:szCs w:val="30"/>
        </w:rPr>
      </w:pPr>
      <w:r>
        <w:rPr>
          <w:rFonts w:hint="eastAsia" w:ascii="仿宋" w:hAnsi="仿宋" w:eastAsia="仿宋" w:cs="仿宋"/>
          <w:sz w:val="30"/>
          <w:szCs w:val="30"/>
        </w:rPr>
        <w:t>债券回购交易的期限自成交次日起按自然日计算。到期日为非交易日的，顺延至下一个交易日。</w:t>
      </w:r>
    </w:p>
    <w:p>
      <w:pPr>
        <w:bidi w:val="0"/>
        <w:rPr>
          <w:rFonts w:hint="eastAsia" w:ascii="仿宋" w:hAnsi="仿宋" w:eastAsia="仿宋" w:cs="仿宋"/>
          <w:sz w:val="30"/>
          <w:szCs w:val="30"/>
        </w:rPr>
      </w:pPr>
      <w:bookmarkStart w:id="46" w:name="第四十二条"/>
      <w:bookmarkEnd w:id="46"/>
      <w:r>
        <w:rPr>
          <w:rFonts w:hint="eastAsia" w:ascii="仿宋" w:hAnsi="仿宋" w:eastAsia="仿宋" w:cs="仿宋"/>
          <w:sz w:val="30"/>
          <w:szCs w:val="30"/>
        </w:rPr>
        <w:t>第四十二条</w:t>
      </w:r>
    </w:p>
    <w:p>
      <w:pPr>
        <w:bidi w:val="0"/>
        <w:rPr>
          <w:rFonts w:hint="eastAsia" w:ascii="仿宋" w:hAnsi="仿宋" w:eastAsia="仿宋" w:cs="仿宋"/>
          <w:sz w:val="30"/>
          <w:szCs w:val="30"/>
        </w:rPr>
      </w:pPr>
      <w:r>
        <w:rPr>
          <w:rFonts w:hint="eastAsia" w:ascii="仿宋" w:hAnsi="仿宋" w:eastAsia="仿宋" w:cs="仿宋"/>
          <w:sz w:val="30"/>
          <w:szCs w:val="30"/>
        </w:rPr>
        <w:t>债券回购交易的融资方，应在回购期内保持质押券对应的标准券足额。</w:t>
      </w:r>
    </w:p>
    <w:p>
      <w:pPr>
        <w:bidi w:val="0"/>
        <w:rPr>
          <w:rFonts w:hint="eastAsia" w:ascii="仿宋" w:hAnsi="仿宋" w:eastAsia="仿宋" w:cs="仿宋"/>
          <w:sz w:val="30"/>
          <w:szCs w:val="30"/>
        </w:rPr>
      </w:pPr>
      <w:r>
        <w:rPr>
          <w:rFonts w:hint="eastAsia" w:ascii="仿宋" w:hAnsi="仿宋" w:eastAsia="仿宋" w:cs="仿宋"/>
          <w:sz w:val="30"/>
          <w:szCs w:val="30"/>
        </w:rPr>
        <w:t>因标准券折算率调整等导致标准券余额不足的，融资方应当按照本所指定登记结算机构的有关规定予以补足。</w:t>
      </w:r>
    </w:p>
    <w:p>
      <w:pPr>
        <w:bidi w:val="0"/>
        <w:rPr>
          <w:rFonts w:hint="eastAsia" w:ascii="仿宋" w:hAnsi="仿宋" w:eastAsia="仿宋" w:cs="仿宋"/>
          <w:sz w:val="30"/>
          <w:szCs w:val="30"/>
        </w:rPr>
      </w:pPr>
      <w:bookmarkStart w:id="47" w:name="第四十三条"/>
      <w:bookmarkEnd w:id="47"/>
      <w:r>
        <w:rPr>
          <w:rFonts w:hint="eastAsia" w:ascii="仿宋" w:hAnsi="仿宋" w:eastAsia="仿宋" w:cs="仿宋"/>
          <w:sz w:val="30"/>
          <w:szCs w:val="30"/>
        </w:rPr>
        <w:t>第四十三条</w:t>
      </w:r>
    </w:p>
    <w:p>
      <w:pPr>
        <w:bidi w:val="0"/>
        <w:rPr>
          <w:rFonts w:hint="eastAsia" w:ascii="仿宋" w:hAnsi="仿宋" w:eastAsia="仿宋" w:cs="仿宋"/>
          <w:sz w:val="30"/>
          <w:szCs w:val="30"/>
        </w:rPr>
      </w:pPr>
      <w:r>
        <w:rPr>
          <w:rFonts w:hint="eastAsia" w:ascii="仿宋" w:hAnsi="仿宋" w:eastAsia="仿宋" w:cs="仿宋"/>
          <w:sz w:val="30"/>
          <w:szCs w:val="30"/>
        </w:rPr>
        <w:t>债券回购交易到期当日，融资方可以将相应标准券继续用于债券回购交易，也可以申报解除相应债券的质押并卖出。</w:t>
      </w:r>
    </w:p>
    <w:p>
      <w:pPr>
        <w:bidi w:val="0"/>
        <w:rPr>
          <w:rFonts w:hint="eastAsia" w:ascii="仿宋" w:hAnsi="仿宋" w:eastAsia="仿宋" w:cs="仿宋"/>
          <w:sz w:val="30"/>
          <w:szCs w:val="30"/>
        </w:rPr>
      </w:pPr>
      <w:bookmarkStart w:id="48" w:name="第二节 债券回购竞价交易"/>
      <w:bookmarkEnd w:id="48"/>
      <w:r>
        <w:rPr>
          <w:rFonts w:hint="eastAsia" w:ascii="仿宋" w:hAnsi="仿宋" w:eastAsia="仿宋" w:cs="仿宋"/>
          <w:sz w:val="30"/>
          <w:szCs w:val="30"/>
        </w:rPr>
        <w:t>第二节 债券回购竞价交易</w:t>
      </w:r>
    </w:p>
    <w:p>
      <w:pPr>
        <w:bidi w:val="0"/>
        <w:rPr>
          <w:rFonts w:hint="eastAsia" w:ascii="仿宋" w:hAnsi="仿宋" w:eastAsia="仿宋" w:cs="仿宋"/>
          <w:sz w:val="30"/>
          <w:szCs w:val="30"/>
        </w:rPr>
      </w:pPr>
      <w:bookmarkStart w:id="49" w:name="第四十四条"/>
      <w:bookmarkEnd w:id="49"/>
      <w:r>
        <w:rPr>
          <w:rFonts w:hint="eastAsia" w:ascii="仿宋" w:hAnsi="仿宋" w:eastAsia="仿宋" w:cs="仿宋"/>
          <w:sz w:val="30"/>
          <w:szCs w:val="30"/>
        </w:rPr>
        <w:t>第四十四条</w:t>
      </w:r>
    </w:p>
    <w:p>
      <w:pPr>
        <w:bidi w:val="0"/>
        <w:rPr>
          <w:rFonts w:hint="eastAsia" w:ascii="仿宋" w:hAnsi="仿宋" w:eastAsia="仿宋" w:cs="仿宋"/>
          <w:sz w:val="30"/>
          <w:szCs w:val="30"/>
        </w:rPr>
      </w:pPr>
      <w:r>
        <w:rPr>
          <w:rFonts w:hint="eastAsia" w:ascii="仿宋" w:hAnsi="仿宋" w:eastAsia="仿宋" w:cs="仿宋"/>
          <w:sz w:val="30"/>
          <w:szCs w:val="30"/>
        </w:rPr>
        <w:t>债券回购竞价交易采用限价申报的方式进行申报。</w:t>
      </w:r>
    </w:p>
    <w:p>
      <w:pPr>
        <w:bidi w:val="0"/>
        <w:rPr>
          <w:rFonts w:hint="eastAsia" w:ascii="仿宋" w:hAnsi="仿宋" w:eastAsia="仿宋" w:cs="仿宋"/>
          <w:sz w:val="30"/>
          <w:szCs w:val="30"/>
        </w:rPr>
      </w:pPr>
      <w:r>
        <w:rPr>
          <w:rFonts w:hint="eastAsia" w:ascii="仿宋" w:hAnsi="仿宋" w:eastAsia="仿宋" w:cs="仿宋"/>
          <w:sz w:val="30"/>
          <w:szCs w:val="30"/>
        </w:rPr>
        <w:t>债券回购竞价交易的申报指令应当包括证券账户号码、证券代码、交易单元代码、证券营业部识别码、买卖方向、数量、价格等内容。</w:t>
      </w:r>
    </w:p>
    <w:p>
      <w:pPr>
        <w:bidi w:val="0"/>
        <w:rPr>
          <w:rFonts w:hint="eastAsia" w:ascii="仿宋" w:hAnsi="仿宋" w:eastAsia="仿宋" w:cs="仿宋"/>
          <w:sz w:val="30"/>
          <w:szCs w:val="30"/>
        </w:rPr>
      </w:pPr>
      <w:bookmarkStart w:id="50" w:name="第四十五条"/>
      <w:bookmarkEnd w:id="50"/>
      <w:r>
        <w:rPr>
          <w:rFonts w:hint="eastAsia" w:ascii="仿宋" w:hAnsi="仿宋" w:eastAsia="仿宋" w:cs="仿宋"/>
          <w:sz w:val="30"/>
          <w:szCs w:val="30"/>
        </w:rPr>
        <w:t>第四十五条</w:t>
      </w:r>
    </w:p>
    <w:p>
      <w:pPr>
        <w:bidi w:val="0"/>
        <w:rPr>
          <w:rFonts w:hint="eastAsia" w:ascii="仿宋" w:hAnsi="仿宋" w:eastAsia="仿宋" w:cs="仿宋"/>
          <w:sz w:val="30"/>
          <w:szCs w:val="30"/>
        </w:rPr>
      </w:pPr>
      <w:r>
        <w:rPr>
          <w:rFonts w:hint="eastAsia" w:ascii="仿宋" w:hAnsi="仿宋" w:eastAsia="仿宋" w:cs="仿宋"/>
          <w:sz w:val="30"/>
          <w:szCs w:val="30"/>
        </w:rPr>
        <w:t>通过竞价交易买入、卖出债券回购以10张或其整数倍进行申报。</w:t>
      </w:r>
    </w:p>
    <w:p>
      <w:pPr>
        <w:bidi w:val="0"/>
        <w:rPr>
          <w:rFonts w:hint="eastAsia" w:ascii="仿宋" w:hAnsi="仿宋" w:eastAsia="仿宋" w:cs="仿宋"/>
          <w:sz w:val="30"/>
          <w:szCs w:val="30"/>
        </w:rPr>
      </w:pPr>
      <w:bookmarkStart w:id="51" w:name="第四十六条"/>
      <w:bookmarkEnd w:id="51"/>
      <w:r>
        <w:rPr>
          <w:rFonts w:hint="eastAsia" w:ascii="仿宋" w:hAnsi="仿宋" w:eastAsia="仿宋" w:cs="仿宋"/>
          <w:sz w:val="30"/>
          <w:szCs w:val="30"/>
        </w:rPr>
        <w:t>第四十六条</w:t>
      </w:r>
    </w:p>
    <w:p>
      <w:pPr>
        <w:bidi w:val="0"/>
        <w:rPr>
          <w:rFonts w:hint="eastAsia" w:ascii="仿宋" w:hAnsi="仿宋" w:eastAsia="仿宋" w:cs="仿宋"/>
          <w:sz w:val="30"/>
          <w:szCs w:val="30"/>
        </w:rPr>
      </w:pPr>
      <w:r>
        <w:rPr>
          <w:rFonts w:hint="eastAsia" w:ascii="仿宋" w:hAnsi="仿宋" w:eastAsia="仿宋" w:cs="仿宋"/>
          <w:sz w:val="30"/>
          <w:szCs w:val="30"/>
        </w:rPr>
        <w:t>债券回购竞价交易单笔申报最大数量不得超过100万张。</w:t>
      </w:r>
    </w:p>
    <w:p>
      <w:pPr>
        <w:bidi w:val="0"/>
        <w:rPr>
          <w:rFonts w:hint="eastAsia" w:ascii="仿宋" w:hAnsi="仿宋" w:eastAsia="仿宋" w:cs="仿宋"/>
          <w:sz w:val="30"/>
          <w:szCs w:val="30"/>
        </w:rPr>
      </w:pPr>
      <w:bookmarkStart w:id="52" w:name="第四十七条"/>
      <w:bookmarkEnd w:id="52"/>
      <w:r>
        <w:rPr>
          <w:rFonts w:hint="eastAsia" w:ascii="仿宋" w:hAnsi="仿宋" w:eastAsia="仿宋" w:cs="仿宋"/>
          <w:sz w:val="30"/>
          <w:szCs w:val="30"/>
        </w:rPr>
        <w:t>第四十七条</w:t>
      </w:r>
    </w:p>
    <w:p>
      <w:pPr>
        <w:bidi w:val="0"/>
        <w:rPr>
          <w:rFonts w:hint="eastAsia" w:ascii="仿宋" w:hAnsi="仿宋" w:eastAsia="仿宋" w:cs="仿宋"/>
          <w:sz w:val="30"/>
          <w:szCs w:val="30"/>
        </w:rPr>
      </w:pPr>
      <w:r>
        <w:rPr>
          <w:rFonts w:hint="eastAsia" w:ascii="仿宋" w:hAnsi="仿宋" w:eastAsia="仿宋" w:cs="仿宋"/>
          <w:sz w:val="30"/>
          <w:szCs w:val="30"/>
        </w:rPr>
        <w:t>债券回购竞价交易不实行价格涨跌幅限制。</w:t>
      </w:r>
    </w:p>
    <w:p>
      <w:pPr>
        <w:bidi w:val="0"/>
        <w:rPr>
          <w:rFonts w:hint="eastAsia" w:ascii="仿宋" w:hAnsi="仿宋" w:eastAsia="仿宋" w:cs="仿宋"/>
          <w:sz w:val="30"/>
          <w:szCs w:val="30"/>
        </w:rPr>
      </w:pPr>
      <w:bookmarkStart w:id="53" w:name="第四十八条"/>
      <w:bookmarkEnd w:id="53"/>
      <w:r>
        <w:rPr>
          <w:rFonts w:hint="eastAsia" w:ascii="仿宋" w:hAnsi="仿宋" w:eastAsia="仿宋" w:cs="仿宋"/>
          <w:sz w:val="30"/>
          <w:szCs w:val="30"/>
        </w:rPr>
        <w:t>第四十八条</w:t>
      </w:r>
    </w:p>
    <w:p>
      <w:pPr>
        <w:bidi w:val="0"/>
        <w:rPr>
          <w:rFonts w:hint="eastAsia" w:ascii="仿宋" w:hAnsi="仿宋" w:eastAsia="仿宋" w:cs="仿宋"/>
          <w:sz w:val="30"/>
          <w:szCs w:val="30"/>
        </w:rPr>
      </w:pPr>
      <w:r>
        <w:rPr>
          <w:rFonts w:hint="eastAsia" w:ascii="仿宋" w:hAnsi="仿宋" w:eastAsia="仿宋" w:cs="仿宋"/>
          <w:sz w:val="30"/>
          <w:szCs w:val="30"/>
        </w:rPr>
        <w:t>债券回购非上市首日开盘集合竞价的有效竞价范围为前收盘价的上下100%，连续竞价、收盘集合竞价的有效竞价范围为最近成交价的上下100%。债券回购上市首日的有效竞价范围设置，由本所另行规定。</w:t>
      </w:r>
    </w:p>
    <w:p>
      <w:pPr>
        <w:bidi w:val="0"/>
        <w:rPr>
          <w:rFonts w:hint="eastAsia" w:ascii="仿宋" w:hAnsi="仿宋" w:eastAsia="仿宋" w:cs="仿宋"/>
          <w:sz w:val="30"/>
          <w:szCs w:val="30"/>
        </w:rPr>
      </w:pPr>
      <w:bookmarkStart w:id="54" w:name="第五章 债券分期偿还"/>
      <w:bookmarkEnd w:id="54"/>
      <w:r>
        <w:rPr>
          <w:rFonts w:hint="eastAsia" w:ascii="仿宋" w:hAnsi="仿宋" w:eastAsia="仿宋" w:cs="仿宋"/>
          <w:sz w:val="30"/>
          <w:szCs w:val="30"/>
        </w:rPr>
        <w:t>第五章 债券分期偿还</w:t>
      </w:r>
    </w:p>
    <w:p>
      <w:pPr>
        <w:bidi w:val="0"/>
        <w:rPr>
          <w:rFonts w:hint="eastAsia" w:ascii="仿宋" w:hAnsi="仿宋" w:eastAsia="仿宋" w:cs="仿宋"/>
          <w:sz w:val="30"/>
          <w:szCs w:val="30"/>
        </w:rPr>
      </w:pPr>
      <w:bookmarkStart w:id="55" w:name="第四十九条"/>
      <w:bookmarkEnd w:id="55"/>
      <w:r>
        <w:rPr>
          <w:rFonts w:hint="eastAsia" w:ascii="仿宋" w:hAnsi="仿宋" w:eastAsia="仿宋" w:cs="仿宋"/>
          <w:sz w:val="30"/>
          <w:szCs w:val="30"/>
        </w:rPr>
        <w:t>第四十九条</w:t>
      </w:r>
    </w:p>
    <w:p>
      <w:pPr>
        <w:bidi w:val="0"/>
        <w:rPr>
          <w:rFonts w:hint="eastAsia" w:ascii="仿宋" w:hAnsi="仿宋" w:eastAsia="仿宋" w:cs="仿宋"/>
          <w:sz w:val="30"/>
          <w:szCs w:val="30"/>
        </w:rPr>
      </w:pPr>
      <w:r>
        <w:rPr>
          <w:rFonts w:hint="eastAsia" w:ascii="仿宋" w:hAnsi="仿宋" w:eastAsia="仿宋" w:cs="仿宋"/>
          <w:sz w:val="30"/>
          <w:szCs w:val="30"/>
        </w:rPr>
        <w:t>债券分期偿还采取减少面值的方式办理。本所可根据市场情况采取减少持仓或者其他方式办理。第五十条采取减少面值方式的，按照下列规定办理：</w:t>
      </w:r>
    </w:p>
    <w:p>
      <w:pPr>
        <w:bidi w:val="0"/>
        <w:rPr>
          <w:rFonts w:hint="eastAsia" w:ascii="仿宋" w:hAnsi="仿宋" w:eastAsia="仿宋" w:cs="仿宋"/>
          <w:sz w:val="30"/>
          <w:szCs w:val="30"/>
        </w:rPr>
      </w:pPr>
      <w:r>
        <w:rPr>
          <w:rFonts w:hint="eastAsia" w:ascii="仿宋" w:hAnsi="仿宋" w:eastAsia="仿宋" w:cs="仿宋"/>
          <w:sz w:val="30"/>
          <w:szCs w:val="30"/>
        </w:rPr>
        <w:t>（一）债券持仓数量保持不变，债券面值根据已偿还比例相应减少。面值计算公式为：减少后1张债券的面值=100元×未偿还比例；</w:t>
      </w:r>
    </w:p>
    <w:p>
      <w:pPr>
        <w:bidi w:val="0"/>
        <w:rPr>
          <w:rFonts w:hint="eastAsia" w:ascii="仿宋" w:hAnsi="仿宋" w:eastAsia="仿宋" w:cs="仿宋"/>
          <w:sz w:val="30"/>
          <w:szCs w:val="30"/>
        </w:rPr>
      </w:pPr>
      <w:r>
        <w:rPr>
          <w:rFonts w:hint="eastAsia" w:ascii="仿宋" w:hAnsi="仿宋" w:eastAsia="仿宋" w:cs="仿宋"/>
          <w:sz w:val="30"/>
          <w:szCs w:val="30"/>
        </w:rPr>
        <w:t>（二）债券交易的计价单位为“减少后1张债券面值的价格”；</w:t>
      </w:r>
    </w:p>
    <w:p>
      <w:pPr>
        <w:bidi w:val="0"/>
        <w:rPr>
          <w:rFonts w:hint="eastAsia" w:ascii="仿宋" w:hAnsi="仿宋" w:eastAsia="仿宋" w:cs="仿宋"/>
          <w:sz w:val="30"/>
          <w:szCs w:val="30"/>
        </w:rPr>
      </w:pPr>
      <w:r>
        <w:rPr>
          <w:rFonts w:hint="eastAsia" w:ascii="仿宋" w:hAnsi="仿宋" w:eastAsia="仿宋" w:cs="仿宋"/>
          <w:sz w:val="30"/>
          <w:szCs w:val="30"/>
        </w:rPr>
        <w:t>（三）本所在权益登记日次一交易日作除权处理。除权参考价格的计算公式为：除权参考价格=前收盘价格-100元×本次偿还比例。债券发行人认为有必要调整上述公式的，可以向本所提出调整申请并说明理由。经本所同意的，债券发行人应当向市场公布该次除权适用的除权参考价格计算公式。</w:t>
      </w:r>
    </w:p>
    <w:p>
      <w:pPr>
        <w:bidi w:val="0"/>
        <w:rPr>
          <w:rFonts w:hint="eastAsia" w:ascii="仿宋" w:hAnsi="仿宋" w:eastAsia="仿宋" w:cs="仿宋"/>
          <w:sz w:val="30"/>
          <w:szCs w:val="30"/>
        </w:rPr>
      </w:pPr>
      <w:bookmarkStart w:id="56" w:name="第五十一条"/>
      <w:bookmarkEnd w:id="56"/>
      <w:r>
        <w:rPr>
          <w:rFonts w:hint="eastAsia" w:ascii="仿宋" w:hAnsi="仿宋" w:eastAsia="仿宋" w:cs="仿宋"/>
          <w:sz w:val="30"/>
          <w:szCs w:val="30"/>
        </w:rPr>
        <w:t>第五十一条</w:t>
      </w:r>
    </w:p>
    <w:p>
      <w:pPr>
        <w:bidi w:val="0"/>
        <w:rPr>
          <w:rFonts w:hint="eastAsia" w:ascii="仿宋" w:hAnsi="仿宋" w:eastAsia="仿宋" w:cs="仿宋"/>
          <w:sz w:val="30"/>
          <w:szCs w:val="30"/>
        </w:rPr>
      </w:pPr>
      <w:r>
        <w:rPr>
          <w:rFonts w:hint="eastAsia" w:ascii="仿宋" w:hAnsi="仿宋" w:eastAsia="仿宋" w:cs="仿宋"/>
          <w:sz w:val="30"/>
          <w:szCs w:val="30"/>
        </w:rPr>
        <w:t>采取减少持仓方式的，债券面值保持不变，债券持仓数量根据已偿还比例相应减少。由此计算的减少数量不为整数时，本次按照向下取整的原则予以偿还，剩余未偿还部分按募集说明书约定存续并享有相应权益。</w:t>
      </w:r>
    </w:p>
    <w:p>
      <w:pPr>
        <w:bidi w:val="0"/>
        <w:rPr>
          <w:rFonts w:hint="eastAsia" w:ascii="仿宋" w:hAnsi="仿宋" w:eastAsia="仿宋" w:cs="仿宋"/>
          <w:sz w:val="30"/>
          <w:szCs w:val="30"/>
        </w:rPr>
      </w:pPr>
      <w:bookmarkStart w:id="57" w:name="第五十二条"/>
      <w:bookmarkEnd w:id="57"/>
      <w:r>
        <w:rPr>
          <w:rFonts w:hint="eastAsia" w:ascii="仿宋" w:hAnsi="仿宋" w:eastAsia="仿宋" w:cs="仿宋"/>
          <w:sz w:val="30"/>
          <w:szCs w:val="30"/>
        </w:rPr>
        <w:t>第五十二条</w:t>
      </w:r>
    </w:p>
    <w:p>
      <w:pPr>
        <w:bidi w:val="0"/>
        <w:rPr>
          <w:rFonts w:hint="eastAsia" w:ascii="仿宋" w:hAnsi="仿宋" w:eastAsia="仿宋" w:cs="仿宋"/>
          <w:sz w:val="30"/>
          <w:szCs w:val="30"/>
        </w:rPr>
      </w:pPr>
      <w:r>
        <w:rPr>
          <w:rFonts w:hint="eastAsia" w:ascii="仿宋" w:hAnsi="仿宋" w:eastAsia="仿宋" w:cs="仿宋"/>
          <w:sz w:val="30"/>
          <w:szCs w:val="30"/>
        </w:rPr>
        <w:t>以其他方式办理债券分期偿还的，具体事项由本所另行规定。</w:t>
      </w:r>
    </w:p>
    <w:p>
      <w:pPr>
        <w:bidi w:val="0"/>
        <w:rPr>
          <w:rFonts w:hint="eastAsia" w:ascii="仿宋" w:hAnsi="仿宋" w:eastAsia="仿宋" w:cs="仿宋"/>
          <w:sz w:val="30"/>
          <w:szCs w:val="30"/>
        </w:rPr>
      </w:pPr>
      <w:bookmarkStart w:id="58" w:name="第六章 交易信息披露"/>
      <w:bookmarkEnd w:id="58"/>
      <w:r>
        <w:rPr>
          <w:rFonts w:hint="eastAsia" w:ascii="仿宋" w:hAnsi="仿宋" w:eastAsia="仿宋" w:cs="仿宋"/>
          <w:sz w:val="30"/>
          <w:szCs w:val="30"/>
        </w:rPr>
        <w:t>第六章 交易信息披露</w:t>
      </w:r>
    </w:p>
    <w:p>
      <w:pPr>
        <w:bidi w:val="0"/>
        <w:rPr>
          <w:rFonts w:hint="eastAsia" w:ascii="仿宋" w:hAnsi="仿宋" w:eastAsia="仿宋" w:cs="仿宋"/>
          <w:sz w:val="30"/>
          <w:szCs w:val="30"/>
        </w:rPr>
      </w:pPr>
      <w:bookmarkStart w:id="59" w:name="第五十三条"/>
      <w:bookmarkEnd w:id="59"/>
      <w:r>
        <w:rPr>
          <w:rFonts w:hint="eastAsia" w:ascii="仿宋" w:hAnsi="仿宋" w:eastAsia="仿宋" w:cs="仿宋"/>
          <w:sz w:val="30"/>
          <w:szCs w:val="30"/>
        </w:rPr>
        <w:t>第五十三条</w:t>
      </w:r>
    </w:p>
    <w:p>
      <w:pPr>
        <w:bidi w:val="0"/>
        <w:rPr>
          <w:rFonts w:hint="eastAsia" w:ascii="仿宋" w:hAnsi="仿宋" w:eastAsia="仿宋" w:cs="仿宋"/>
          <w:sz w:val="30"/>
          <w:szCs w:val="30"/>
        </w:rPr>
      </w:pPr>
      <w:r>
        <w:rPr>
          <w:rFonts w:hint="eastAsia" w:ascii="仿宋" w:hAnsi="仿宋" w:eastAsia="仿宋" w:cs="仿宋"/>
          <w:sz w:val="30"/>
          <w:szCs w:val="30"/>
        </w:rPr>
        <w:t>本所每个交易日发布债券竞价交易即时行情、债券指数等交易信息。</w:t>
      </w:r>
    </w:p>
    <w:p>
      <w:pPr>
        <w:bidi w:val="0"/>
        <w:rPr>
          <w:rFonts w:hint="eastAsia" w:ascii="仿宋" w:hAnsi="仿宋" w:eastAsia="仿宋" w:cs="仿宋"/>
          <w:sz w:val="30"/>
          <w:szCs w:val="30"/>
        </w:rPr>
      </w:pPr>
      <w:bookmarkStart w:id="60" w:name="第五十四条"/>
      <w:bookmarkEnd w:id="60"/>
      <w:r>
        <w:rPr>
          <w:rFonts w:hint="eastAsia" w:ascii="仿宋" w:hAnsi="仿宋" w:eastAsia="仿宋" w:cs="仿宋"/>
          <w:sz w:val="30"/>
          <w:szCs w:val="30"/>
        </w:rPr>
        <w:t>第五十四条</w:t>
      </w:r>
    </w:p>
    <w:p>
      <w:pPr>
        <w:bidi w:val="0"/>
        <w:rPr>
          <w:rFonts w:hint="eastAsia" w:ascii="仿宋" w:hAnsi="仿宋" w:eastAsia="仿宋" w:cs="仿宋"/>
          <w:sz w:val="30"/>
          <w:szCs w:val="30"/>
        </w:rPr>
      </w:pPr>
      <w:r>
        <w:rPr>
          <w:rFonts w:hint="eastAsia" w:ascii="仿宋" w:hAnsi="仿宋" w:eastAsia="仿宋" w:cs="仿宋"/>
          <w:sz w:val="30"/>
          <w:szCs w:val="30"/>
        </w:rPr>
        <w:t>开盘、收盘集合竞价期间，债券竞价交易的即时行情内容包括：证券代码、证券简称、集合竞价参考价、匹配量和未匹配量等。</w:t>
      </w:r>
    </w:p>
    <w:p>
      <w:pPr>
        <w:bidi w:val="0"/>
        <w:rPr>
          <w:rFonts w:hint="eastAsia" w:ascii="仿宋" w:hAnsi="仿宋" w:eastAsia="仿宋" w:cs="仿宋"/>
          <w:sz w:val="30"/>
          <w:szCs w:val="30"/>
        </w:rPr>
      </w:pPr>
      <w:bookmarkStart w:id="61" w:name="第五十五条"/>
      <w:bookmarkEnd w:id="61"/>
      <w:r>
        <w:rPr>
          <w:rFonts w:hint="eastAsia" w:ascii="仿宋" w:hAnsi="仿宋" w:eastAsia="仿宋" w:cs="仿宋"/>
          <w:sz w:val="30"/>
          <w:szCs w:val="30"/>
        </w:rPr>
        <w:t>第五十五条</w:t>
      </w:r>
    </w:p>
    <w:p>
      <w:pPr>
        <w:bidi w:val="0"/>
        <w:rPr>
          <w:rFonts w:hint="eastAsia" w:ascii="仿宋" w:hAnsi="仿宋" w:eastAsia="仿宋" w:cs="仿宋"/>
          <w:sz w:val="30"/>
          <w:szCs w:val="30"/>
        </w:rPr>
      </w:pPr>
      <w:r>
        <w:rPr>
          <w:rFonts w:hint="eastAsia" w:ascii="仿宋" w:hAnsi="仿宋" w:eastAsia="仿宋" w:cs="仿宋"/>
          <w:sz w:val="30"/>
          <w:szCs w:val="30"/>
        </w:rPr>
        <w:t>连续竞价期间，债券竞价交易的即时行情内容包括：证券代码、证券简称、前收盘价、最近成交价、当日最高价、当日最低价、当日累计成交数量、当日累计成交金额、实时最高五个价位买入申报价和数量、实时最低五个价位卖出申报价和数量等。</w:t>
      </w:r>
    </w:p>
    <w:p>
      <w:pPr>
        <w:bidi w:val="0"/>
        <w:rPr>
          <w:rFonts w:hint="eastAsia" w:ascii="仿宋" w:hAnsi="仿宋" w:eastAsia="仿宋" w:cs="仿宋"/>
          <w:sz w:val="30"/>
          <w:szCs w:val="30"/>
        </w:rPr>
      </w:pPr>
      <w:bookmarkStart w:id="62" w:name="第五十六条"/>
      <w:bookmarkEnd w:id="62"/>
      <w:r>
        <w:rPr>
          <w:rFonts w:hint="eastAsia" w:ascii="仿宋" w:hAnsi="仿宋" w:eastAsia="仿宋" w:cs="仿宋"/>
          <w:sz w:val="30"/>
          <w:szCs w:val="30"/>
        </w:rPr>
        <w:t>第五十六条</w:t>
      </w:r>
    </w:p>
    <w:p>
      <w:pPr>
        <w:bidi w:val="0"/>
        <w:rPr>
          <w:rFonts w:hint="eastAsia" w:ascii="仿宋" w:hAnsi="仿宋" w:eastAsia="仿宋" w:cs="仿宋"/>
          <w:sz w:val="30"/>
          <w:szCs w:val="30"/>
        </w:rPr>
      </w:pPr>
      <w:r>
        <w:rPr>
          <w:rFonts w:hint="eastAsia" w:ascii="仿宋" w:hAnsi="仿宋" w:eastAsia="仿宋" w:cs="仿宋"/>
          <w:sz w:val="30"/>
          <w:szCs w:val="30"/>
        </w:rPr>
        <w:t>本所在交易时间内通过交易系统或交易所网站等即时公布以下交易信息：</w:t>
      </w:r>
    </w:p>
    <w:p>
      <w:pPr>
        <w:bidi w:val="0"/>
        <w:rPr>
          <w:rFonts w:hint="eastAsia" w:ascii="仿宋" w:hAnsi="仿宋" w:eastAsia="仿宋" w:cs="仿宋"/>
          <w:sz w:val="30"/>
          <w:szCs w:val="30"/>
        </w:rPr>
      </w:pPr>
      <w:r>
        <w:rPr>
          <w:rFonts w:hint="eastAsia" w:ascii="仿宋" w:hAnsi="仿宋" w:eastAsia="仿宋" w:cs="仿宋"/>
          <w:sz w:val="30"/>
          <w:szCs w:val="30"/>
        </w:rPr>
        <w:t>（一）债券协议大宗交易的报价信息。发布的报价信息包括：证券代码、证券简称、申报类型、买卖方向、数量、价格等；</w:t>
      </w:r>
    </w:p>
    <w:p>
      <w:pPr>
        <w:bidi w:val="0"/>
        <w:rPr>
          <w:rFonts w:hint="eastAsia" w:ascii="仿宋" w:hAnsi="仿宋" w:eastAsia="仿宋" w:cs="仿宋"/>
          <w:sz w:val="30"/>
          <w:szCs w:val="30"/>
        </w:rPr>
      </w:pPr>
      <w:r>
        <w:rPr>
          <w:rFonts w:hint="eastAsia" w:ascii="仿宋" w:hAnsi="仿宋" w:eastAsia="仿宋" w:cs="仿宋"/>
          <w:sz w:val="30"/>
          <w:szCs w:val="30"/>
        </w:rPr>
        <w:t>（二）债券协议大宗交易的成交信息。发布的成交信息包括：证券代码、证券简称、当日最新价、当日最高价、当日最低价、总成交数量、总成交金额、总成交笔数等；</w:t>
      </w:r>
    </w:p>
    <w:p>
      <w:pPr>
        <w:bidi w:val="0"/>
        <w:rPr>
          <w:rFonts w:hint="eastAsia" w:ascii="仿宋" w:hAnsi="仿宋" w:eastAsia="仿宋" w:cs="仿宋"/>
          <w:sz w:val="30"/>
          <w:szCs w:val="30"/>
        </w:rPr>
      </w:pPr>
      <w:r>
        <w:rPr>
          <w:rFonts w:hint="eastAsia" w:ascii="仿宋" w:hAnsi="仿宋" w:eastAsia="仿宋" w:cs="仿宋"/>
          <w:sz w:val="30"/>
          <w:szCs w:val="30"/>
        </w:rPr>
        <w:t>（三）债券盘后定价大宗交易的交易信息，内容包括：证券代码、证券简称、价格、当日累计成交数量、当日累计成交金额以及实时买入或卖出的申报数量等。</w:t>
      </w:r>
    </w:p>
    <w:p>
      <w:pPr>
        <w:bidi w:val="0"/>
        <w:rPr>
          <w:rFonts w:hint="eastAsia" w:ascii="仿宋" w:hAnsi="仿宋" w:eastAsia="仿宋" w:cs="仿宋"/>
          <w:sz w:val="30"/>
          <w:szCs w:val="30"/>
        </w:rPr>
      </w:pPr>
      <w:bookmarkStart w:id="63" w:name="第五十七条"/>
      <w:bookmarkEnd w:id="63"/>
      <w:r>
        <w:rPr>
          <w:rFonts w:hint="eastAsia" w:ascii="仿宋" w:hAnsi="仿宋" w:eastAsia="仿宋" w:cs="仿宋"/>
          <w:sz w:val="30"/>
          <w:szCs w:val="30"/>
        </w:rPr>
        <w:t>第五十七条</w:t>
      </w:r>
    </w:p>
    <w:p>
      <w:pPr>
        <w:bidi w:val="0"/>
        <w:rPr>
          <w:rFonts w:hint="eastAsia" w:ascii="仿宋" w:hAnsi="仿宋" w:eastAsia="仿宋" w:cs="仿宋"/>
          <w:sz w:val="30"/>
          <w:szCs w:val="30"/>
        </w:rPr>
      </w:pPr>
      <w:r>
        <w:rPr>
          <w:rFonts w:hint="eastAsia" w:ascii="仿宋" w:hAnsi="仿宋" w:eastAsia="仿宋" w:cs="仿宋"/>
          <w:sz w:val="30"/>
          <w:szCs w:val="30"/>
        </w:rPr>
        <w:t>本所在每个交易日结束后，通过交易所网站公布以下交易信息：</w:t>
      </w:r>
    </w:p>
    <w:p>
      <w:pPr>
        <w:bidi w:val="0"/>
        <w:rPr>
          <w:rFonts w:hint="eastAsia" w:ascii="仿宋" w:hAnsi="仿宋" w:eastAsia="仿宋" w:cs="仿宋"/>
          <w:sz w:val="30"/>
          <w:szCs w:val="30"/>
        </w:rPr>
      </w:pPr>
      <w:r>
        <w:rPr>
          <w:rFonts w:hint="eastAsia" w:ascii="仿宋" w:hAnsi="仿宋" w:eastAsia="仿宋" w:cs="仿宋"/>
          <w:sz w:val="30"/>
          <w:szCs w:val="30"/>
        </w:rPr>
        <w:t>（一）债券协议大宗交易每笔成交信息。发布的成交信息包括：证券代码、证券简称、成交量、成交价格以及买卖双方所在会员证券营业部或交易单元的名称；</w:t>
      </w:r>
    </w:p>
    <w:p>
      <w:pPr>
        <w:bidi w:val="0"/>
        <w:rPr>
          <w:rFonts w:hint="eastAsia" w:ascii="仿宋" w:hAnsi="仿宋" w:eastAsia="仿宋" w:cs="仿宋"/>
          <w:sz w:val="30"/>
          <w:szCs w:val="30"/>
        </w:rPr>
      </w:pPr>
      <w:r>
        <w:rPr>
          <w:rFonts w:hint="eastAsia" w:ascii="仿宋" w:hAnsi="仿宋" w:eastAsia="仿宋" w:cs="仿宋"/>
          <w:sz w:val="30"/>
          <w:szCs w:val="30"/>
        </w:rPr>
        <w:t>（二）单只债券盘后定价大宗交易的累计成交量、累计成交金额，及该证券当日买入、卖出金额最大五家会员证券营业部或交易单元的名称和各自的买入、卖出金额；</w:t>
      </w:r>
    </w:p>
    <w:p>
      <w:pPr>
        <w:bidi w:val="0"/>
        <w:rPr>
          <w:rFonts w:hint="eastAsia" w:ascii="仿宋" w:hAnsi="仿宋" w:eastAsia="仿宋" w:cs="仿宋"/>
          <w:sz w:val="30"/>
          <w:szCs w:val="30"/>
        </w:rPr>
      </w:pPr>
      <w:r>
        <w:rPr>
          <w:rFonts w:hint="eastAsia" w:ascii="仿宋" w:hAnsi="仿宋" w:eastAsia="仿宋" w:cs="仿宋"/>
          <w:sz w:val="30"/>
          <w:szCs w:val="30"/>
        </w:rPr>
        <w:t>（三）单只债券大宗交易的累计成交量、累计成交金额，及该证券当日买入、卖出金额最大五家会员证券营业部或交易单元的名称和各自的买入、卖出金额。</w:t>
      </w:r>
    </w:p>
    <w:p>
      <w:pPr>
        <w:bidi w:val="0"/>
        <w:rPr>
          <w:rFonts w:hint="eastAsia" w:ascii="仿宋" w:hAnsi="仿宋" w:eastAsia="仿宋" w:cs="仿宋"/>
          <w:sz w:val="30"/>
          <w:szCs w:val="30"/>
        </w:rPr>
      </w:pPr>
      <w:bookmarkStart w:id="64" w:name="第五十八条"/>
      <w:bookmarkEnd w:id="64"/>
      <w:r>
        <w:rPr>
          <w:rFonts w:hint="eastAsia" w:ascii="仿宋" w:hAnsi="仿宋" w:eastAsia="仿宋" w:cs="仿宋"/>
          <w:sz w:val="30"/>
          <w:szCs w:val="30"/>
        </w:rPr>
        <w:t>第五十八条</w:t>
      </w:r>
    </w:p>
    <w:p>
      <w:pPr>
        <w:bidi w:val="0"/>
        <w:rPr>
          <w:rFonts w:hint="eastAsia" w:ascii="仿宋" w:hAnsi="仿宋" w:eastAsia="仿宋" w:cs="仿宋"/>
          <w:sz w:val="30"/>
          <w:szCs w:val="30"/>
        </w:rPr>
      </w:pPr>
      <w:r>
        <w:rPr>
          <w:rFonts w:hint="eastAsia" w:ascii="仿宋" w:hAnsi="仿宋" w:eastAsia="仿宋" w:cs="仿宋"/>
          <w:sz w:val="30"/>
          <w:szCs w:val="30"/>
        </w:rPr>
        <w:t>债券大宗交易不纳入本所指数的计算，成交量在每个交易日结束后计入该债券成交总量。</w:t>
      </w:r>
    </w:p>
    <w:p>
      <w:pPr>
        <w:bidi w:val="0"/>
        <w:rPr>
          <w:rFonts w:hint="eastAsia" w:ascii="仿宋" w:hAnsi="仿宋" w:eastAsia="仿宋" w:cs="仿宋"/>
          <w:sz w:val="30"/>
          <w:szCs w:val="30"/>
        </w:rPr>
      </w:pPr>
      <w:bookmarkStart w:id="65" w:name="第五十九条"/>
      <w:bookmarkEnd w:id="65"/>
      <w:r>
        <w:rPr>
          <w:rFonts w:hint="eastAsia" w:ascii="仿宋" w:hAnsi="仿宋" w:eastAsia="仿宋" w:cs="仿宋"/>
          <w:sz w:val="30"/>
          <w:szCs w:val="30"/>
        </w:rPr>
        <w:t>第五十九条</w:t>
      </w:r>
    </w:p>
    <w:p>
      <w:pPr>
        <w:bidi w:val="0"/>
        <w:rPr>
          <w:rFonts w:hint="eastAsia" w:ascii="仿宋" w:hAnsi="仿宋" w:eastAsia="仿宋" w:cs="仿宋"/>
          <w:sz w:val="30"/>
          <w:szCs w:val="30"/>
        </w:rPr>
      </w:pPr>
      <w:r>
        <w:rPr>
          <w:rFonts w:hint="eastAsia" w:ascii="仿宋" w:hAnsi="仿宋" w:eastAsia="仿宋" w:cs="仿宋"/>
          <w:sz w:val="30"/>
          <w:szCs w:val="30"/>
        </w:rPr>
        <w:t>债券交易信息披露涉及机构专用交易单元的，公布名称为“机构专用”。</w:t>
      </w:r>
    </w:p>
    <w:p>
      <w:pPr>
        <w:bidi w:val="0"/>
        <w:rPr>
          <w:rFonts w:hint="eastAsia" w:ascii="仿宋" w:hAnsi="仿宋" w:eastAsia="仿宋" w:cs="仿宋"/>
          <w:sz w:val="30"/>
          <w:szCs w:val="30"/>
        </w:rPr>
      </w:pPr>
      <w:bookmarkStart w:id="66" w:name="第七章 监督管理"/>
      <w:bookmarkEnd w:id="66"/>
      <w:r>
        <w:rPr>
          <w:rFonts w:hint="eastAsia" w:ascii="仿宋" w:hAnsi="仿宋" w:eastAsia="仿宋" w:cs="仿宋"/>
          <w:sz w:val="30"/>
          <w:szCs w:val="30"/>
        </w:rPr>
        <w:t>第七章 监督管理</w:t>
      </w:r>
    </w:p>
    <w:p>
      <w:pPr>
        <w:bidi w:val="0"/>
        <w:rPr>
          <w:rFonts w:hint="eastAsia" w:ascii="仿宋" w:hAnsi="仿宋" w:eastAsia="仿宋" w:cs="仿宋"/>
          <w:sz w:val="30"/>
          <w:szCs w:val="30"/>
        </w:rPr>
      </w:pPr>
      <w:bookmarkStart w:id="67" w:name="第六十条"/>
      <w:bookmarkEnd w:id="67"/>
      <w:r>
        <w:rPr>
          <w:rFonts w:hint="eastAsia" w:ascii="仿宋" w:hAnsi="仿宋" w:eastAsia="仿宋" w:cs="仿宋"/>
          <w:sz w:val="30"/>
          <w:szCs w:val="30"/>
        </w:rPr>
        <w:t>第六十条</w:t>
      </w:r>
    </w:p>
    <w:p>
      <w:pPr>
        <w:bidi w:val="0"/>
        <w:rPr>
          <w:rFonts w:hint="eastAsia" w:ascii="仿宋" w:hAnsi="仿宋" w:eastAsia="仿宋" w:cs="仿宋"/>
          <w:sz w:val="30"/>
          <w:szCs w:val="30"/>
        </w:rPr>
      </w:pPr>
      <w:r>
        <w:rPr>
          <w:rFonts w:hint="eastAsia" w:ascii="仿宋" w:hAnsi="仿宋" w:eastAsia="仿宋" w:cs="仿宋"/>
          <w:sz w:val="30"/>
          <w:szCs w:val="30"/>
        </w:rPr>
        <w:t>会员应当充分了解和评估客户对债券产品的认知水平和风险承受能力，建立完备的客户管理和服务制度，切实履行投资者适当性管理职责。</w:t>
      </w:r>
    </w:p>
    <w:p>
      <w:pPr>
        <w:bidi w:val="0"/>
        <w:rPr>
          <w:rFonts w:hint="eastAsia" w:ascii="仿宋" w:hAnsi="仿宋" w:eastAsia="仿宋" w:cs="仿宋"/>
          <w:sz w:val="30"/>
          <w:szCs w:val="30"/>
        </w:rPr>
      </w:pPr>
      <w:bookmarkStart w:id="68" w:name="第六十一条"/>
      <w:bookmarkEnd w:id="68"/>
      <w:r>
        <w:rPr>
          <w:rFonts w:hint="eastAsia" w:ascii="仿宋" w:hAnsi="仿宋" w:eastAsia="仿宋" w:cs="仿宋"/>
          <w:sz w:val="30"/>
          <w:szCs w:val="30"/>
        </w:rPr>
        <w:t>第六十一条</w:t>
      </w:r>
    </w:p>
    <w:p>
      <w:pPr>
        <w:bidi w:val="0"/>
        <w:rPr>
          <w:rFonts w:hint="eastAsia" w:ascii="仿宋" w:hAnsi="仿宋" w:eastAsia="仿宋" w:cs="仿宋"/>
          <w:sz w:val="30"/>
          <w:szCs w:val="30"/>
        </w:rPr>
      </w:pPr>
      <w:r>
        <w:rPr>
          <w:rFonts w:hint="eastAsia" w:ascii="仿宋" w:hAnsi="仿宋" w:eastAsia="仿宋" w:cs="仿宋"/>
          <w:sz w:val="30"/>
          <w:szCs w:val="30"/>
        </w:rPr>
        <w:t>会员应当建立完备的债券回购风险控制机制，对客户参与债券回购交易的标准券使用情况、回购放大倍数、交易情况等进行监控，防范债券回购交易风险。</w:t>
      </w:r>
    </w:p>
    <w:p>
      <w:pPr>
        <w:bidi w:val="0"/>
        <w:rPr>
          <w:rFonts w:hint="eastAsia" w:ascii="仿宋" w:hAnsi="仿宋" w:eastAsia="仿宋" w:cs="仿宋"/>
          <w:sz w:val="30"/>
          <w:szCs w:val="30"/>
        </w:rPr>
      </w:pPr>
      <w:bookmarkStart w:id="69" w:name="第六十二条"/>
      <w:bookmarkEnd w:id="69"/>
      <w:r>
        <w:rPr>
          <w:rFonts w:hint="eastAsia" w:ascii="仿宋" w:hAnsi="仿宋" w:eastAsia="仿宋" w:cs="仿宋"/>
          <w:sz w:val="30"/>
          <w:szCs w:val="30"/>
        </w:rPr>
        <w:t>第六十二条</w:t>
      </w:r>
    </w:p>
    <w:p>
      <w:pPr>
        <w:bidi w:val="0"/>
        <w:rPr>
          <w:rFonts w:hint="eastAsia" w:ascii="仿宋" w:hAnsi="仿宋" w:eastAsia="仿宋" w:cs="仿宋"/>
          <w:sz w:val="30"/>
          <w:szCs w:val="30"/>
        </w:rPr>
      </w:pPr>
      <w:r>
        <w:rPr>
          <w:rFonts w:hint="eastAsia" w:ascii="仿宋" w:hAnsi="仿宋" w:eastAsia="仿宋" w:cs="仿宋"/>
          <w:sz w:val="30"/>
          <w:szCs w:val="30"/>
        </w:rPr>
        <w:t>会员应当按照本所的要求，对客户参与债券交易进行监控，及时向本所报告其客户的异常交易行为、风险事件。</w:t>
      </w:r>
    </w:p>
    <w:p>
      <w:pPr>
        <w:bidi w:val="0"/>
        <w:rPr>
          <w:rFonts w:hint="eastAsia" w:ascii="仿宋" w:hAnsi="仿宋" w:eastAsia="仿宋" w:cs="仿宋"/>
          <w:sz w:val="30"/>
          <w:szCs w:val="30"/>
        </w:rPr>
      </w:pPr>
      <w:bookmarkStart w:id="70" w:name="第六十三条"/>
      <w:bookmarkEnd w:id="70"/>
      <w:r>
        <w:rPr>
          <w:rFonts w:hint="eastAsia" w:ascii="仿宋" w:hAnsi="仿宋" w:eastAsia="仿宋" w:cs="仿宋"/>
          <w:sz w:val="30"/>
          <w:szCs w:val="30"/>
        </w:rPr>
        <w:t>第六十三条</w:t>
      </w:r>
    </w:p>
    <w:p>
      <w:pPr>
        <w:bidi w:val="0"/>
        <w:rPr>
          <w:rFonts w:hint="eastAsia" w:ascii="仿宋" w:hAnsi="仿宋" w:eastAsia="仿宋" w:cs="仿宋"/>
          <w:sz w:val="30"/>
          <w:szCs w:val="30"/>
        </w:rPr>
      </w:pPr>
      <w:r>
        <w:rPr>
          <w:rFonts w:hint="eastAsia" w:ascii="仿宋" w:hAnsi="仿宋" w:eastAsia="仿宋" w:cs="仿宋"/>
          <w:sz w:val="30"/>
          <w:szCs w:val="30"/>
        </w:rPr>
        <w:t>会员违反本细则的，本所依据《会员管理规则》等相关规定采取监管措施、给予纪律处分。拥有或租用本所交易单元的机构违反本细则的，本所参照《会员管理规则》等相关规定予以处理。</w:t>
      </w:r>
    </w:p>
    <w:p>
      <w:pPr>
        <w:bidi w:val="0"/>
        <w:rPr>
          <w:rFonts w:hint="eastAsia" w:ascii="仿宋" w:hAnsi="仿宋" w:eastAsia="仿宋" w:cs="仿宋"/>
          <w:sz w:val="30"/>
          <w:szCs w:val="30"/>
        </w:rPr>
      </w:pPr>
      <w:bookmarkStart w:id="71" w:name="第八章 附则"/>
      <w:bookmarkEnd w:id="71"/>
      <w:r>
        <w:rPr>
          <w:rFonts w:hint="eastAsia" w:ascii="仿宋" w:hAnsi="仿宋" w:eastAsia="仿宋" w:cs="仿宋"/>
          <w:sz w:val="30"/>
          <w:szCs w:val="30"/>
        </w:rPr>
        <w:t>第八章 附则</w:t>
      </w:r>
    </w:p>
    <w:p>
      <w:pPr>
        <w:bidi w:val="0"/>
        <w:rPr>
          <w:rFonts w:hint="eastAsia" w:ascii="仿宋" w:hAnsi="仿宋" w:eastAsia="仿宋" w:cs="仿宋"/>
          <w:sz w:val="30"/>
          <w:szCs w:val="30"/>
        </w:rPr>
      </w:pPr>
      <w:bookmarkStart w:id="72" w:name="第六十四条"/>
      <w:bookmarkEnd w:id="72"/>
      <w:r>
        <w:rPr>
          <w:rFonts w:hint="eastAsia" w:ascii="仿宋" w:hAnsi="仿宋" w:eastAsia="仿宋" w:cs="仿宋"/>
          <w:sz w:val="30"/>
          <w:szCs w:val="30"/>
        </w:rPr>
        <w:t>第六十四条</w:t>
      </w:r>
    </w:p>
    <w:p>
      <w:pPr>
        <w:bidi w:val="0"/>
        <w:rPr>
          <w:rFonts w:hint="eastAsia" w:ascii="仿宋" w:hAnsi="仿宋" w:eastAsia="仿宋" w:cs="仿宋"/>
          <w:sz w:val="30"/>
          <w:szCs w:val="30"/>
        </w:rPr>
      </w:pPr>
      <w:r>
        <w:rPr>
          <w:rFonts w:hint="eastAsia" w:ascii="仿宋" w:hAnsi="仿宋" w:eastAsia="仿宋" w:cs="仿宋"/>
          <w:sz w:val="30"/>
          <w:szCs w:val="30"/>
        </w:rPr>
        <w:t>债券交易的登记、存管和结算，由本所指定的证券登记结算机构按照相关规则办理。</w:t>
      </w:r>
    </w:p>
    <w:p>
      <w:pPr>
        <w:bidi w:val="0"/>
        <w:rPr>
          <w:rFonts w:hint="eastAsia" w:ascii="仿宋" w:hAnsi="仿宋" w:eastAsia="仿宋" w:cs="仿宋"/>
          <w:sz w:val="30"/>
          <w:szCs w:val="30"/>
        </w:rPr>
      </w:pPr>
      <w:bookmarkStart w:id="73" w:name="第六十五条"/>
      <w:bookmarkEnd w:id="73"/>
      <w:r>
        <w:rPr>
          <w:rFonts w:hint="eastAsia" w:ascii="仿宋" w:hAnsi="仿宋" w:eastAsia="仿宋" w:cs="仿宋"/>
          <w:sz w:val="30"/>
          <w:szCs w:val="30"/>
        </w:rPr>
        <w:t>第六十五条</w:t>
      </w:r>
    </w:p>
    <w:p>
      <w:pPr>
        <w:bidi w:val="0"/>
        <w:rPr>
          <w:rFonts w:hint="eastAsia" w:ascii="仿宋" w:hAnsi="仿宋" w:eastAsia="仿宋" w:cs="仿宋"/>
          <w:sz w:val="30"/>
          <w:szCs w:val="30"/>
        </w:rPr>
      </w:pPr>
      <w:r>
        <w:rPr>
          <w:rFonts w:hint="eastAsia" w:ascii="仿宋" w:hAnsi="仿宋" w:eastAsia="仿宋" w:cs="仿宋"/>
          <w:sz w:val="30"/>
          <w:szCs w:val="30"/>
        </w:rPr>
        <w:t>债券交易的收费标准、收费方式，按照本所相关规定执行。</w:t>
      </w:r>
    </w:p>
    <w:p>
      <w:pPr>
        <w:bidi w:val="0"/>
        <w:rPr>
          <w:rFonts w:hint="eastAsia" w:ascii="仿宋" w:hAnsi="仿宋" w:eastAsia="仿宋" w:cs="仿宋"/>
          <w:sz w:val="30"/>
          <w:szCs w:val="30"/>
        </w:rPr>
      </w:pPr>
      <w:bookmarkStart w:id="74" w:name="第六十六条"/>
      <w:bookmarkEnd w:id="74"/>
      <w:r>
        <w:rPr>
          <w:rFonts w:hint="eastAsia" w:ascii="仿宋" w:hAnsi="仿宋" w:eastAsia="仿宋" w:cs="仿宋"/>
          <w:sz w:val="30"/>
          <w:szCs w:val="30"/>
        </w:rPr>
        <w:t>第六十六条</w:t>
      </w:r>
    </w:p>
    <w:p>
      <w:pPr>
        <w:bidi w:val="0"/>
        <w:rPr>
          <w:rFonts w:hint="eastAsia" w:ascii="仿宋" w:hAnsi="仿宋" w:eastAsia="仿宋" w:cs="仿宋"/>
          <w:sz w:val="30"/>
          <w:szCs w:val="30"/>
        </w:rPr>
      </w:pPr>
      <w:r>
        <w:rPr>
          <w:rFonts w:hint="eastAsia" w:ascii="仿宋" w:hAnsi="仿宋" w:eastAsia="仿宋" w:cs="仿宋"/>
          <w:sz w:val="30"/>
          <w:szCs w:val="30"/>
        </w:rPr>
        <w:t>本细则由本所负责解释。</w:t>
      </w:r>
    </w:p>
    <w:p>
      <w:pPr>
        <w:bidi w:val="0"/>
        <w:rPr>
          <w:rFonts w:hint="eastAsia" w:ascii="仿宋" w:hAnsi="仿宋" w:eastAsia="仿宋" w:cs="仿宋"/>
          <w:sz w:val="30"/>
          <w:szCs w:val="30"/>
        </w:rPr>
      </w:pPr>
      <w:bookmarkStart w:id="75" w:name="第六十七条"/>
      <w:bookmarkEnd w:id="75"/>
      <w:r>
        <w:rPr>
          <w:rFonts w:hint="eastAsia" w:ascii="仿宋" w:hAnsi="仿宋" w:eastAsia="仿宋" w:cs="仿宋"/>
          <w:sz w:val="30"/>
          <w:szCs w:val="30"/>
        </w:rPr>
        <w:t>第六十七条</w:t>
      </w:r>
    </w:p>
    <w:p>
      <w:pPr>
        <w:bidi w:val="0"/>
        <w:rPr>
          <w:rFonts w:hint="eastAsia" w:ascii="仿宋" w:hAnsi="仿宋" w:eastAsia="仿宋" w:cs="仿宋"/>
          <w:sz w:val="30"/>
          <w:szCs w:val="30"/>
        </w:rPr>
      </w:pPr>
      <w:r>
        <w:rPr>
          <w:rFonts w:hint="eastAsia" w:ascii="仿宋" w:hAnsi="仿宋" w:eastAsia="仿宋" w:cs="仿宋"/>
          <w:sz w:val="30"/>
          <w:szCs w:val="30"/>
        </w:rPr>
        <w:t>本细则自2020年3月23日起施行。本所发布的《关于修改〈深圳证券交易所债券交易实施细则〉第五条第一款、第三款和第三十一条的通知》（深证会〔2019〕40号）同时废止。</w:t>
      </w:r>
    </w:p>
    <w:p>
      <w:pPr>
        <w:jc w:val="center"/>
        <w:rPr>
          <w:rFonts w:hint="eastAsia" w:ascii="黑体" w:hAnsi="黑体" w:eastAsia="黑体" w:cs="黑体"/>
          <w:i w:val="0"/>
          <w:caps w:val="0"/>
          <w:color w:val="000000"/>
          <w:spacing w:val="0"/>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97A24"/>
    <w:rsid w:val="42F97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2021-09-01T01:17:00Z</dcterms:created>
  <dc:creator>威海市司法局</dc:creator>
  <cp:lastModifiedBy>威海市司法局</cp:lastModifiedBy>
  <dcterms:modified xsi:type="dcterms:W3CDTF">2021-09-01T01:18:45Z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