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750" w:lineRule="atLeast"/>
        <w:ind w:left="0" w:firstLine="0"/>
        <w:jc w:val="center"/>
        <w:rPr>
          <w:rFonts w:ascii="微软雅黑" w:hAnsi="微软雅黑" w:eastAsia="微软雅黑" w:cs="微软雅黑"/>
          <w:b w:val="0"/>
          <w:i w:val="0"/>
          <w:caps w:val="0"/>
          <w:color w:val="0B3C61"/>
          <w:spacing w:val="0"/>
          <w:sz w:val="36"/>
          <w:szCs w:val="36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B3C61"/>
          <w:spacing w:val="0"/>
          <w:sz w:val="36"/>
          <w:szCs w:val="36"/>
          <w:shd w:val="clear" w:fill="FFFFFF"/>
        </w:rPr>
        <w:t>关于修改《上海证券交易所股票上市规则》若干条文的通知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6E6E6" w:sz="6" w:space="7"/>
          <w:right w:val="none" w:color="auto" w:sz="0" w:space="0"/>
        </w:pBdr>
        <w:shd w:val="clear" w:fill="FFFFFF"/>
        <w:spacing w:after="300" w:afterAutospacing="0"/>
        <w:ind w:lef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ascii="sseicon2" w:hAnsi="sseicon2" w:eastAsia="sseicon2" w:cs="sseicon2"/>
          <w:b w:val="0"/>
          <w:i w:val="0"/>
          <w:caps w:val="0"/>
          <w:color w:val="A2A2A2"/>
          <w:spacing w:val="0"/>
          <w:kern w:val="0"/>
          <w:sz w:val="24"/>
          <w:szCs w:val="24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ascii="sseicon2" w:hAnsi="sseicon2" w:eastAsia="sseicon2" w:cs="sseicon2"/>
          <w:b w:val="0"/>
          <w:i w:val="0"/>
          <w:caps w:val="0"/>
          <w:color w:val="A2A2A2"/>
          <w:spacing w:val="0"/>
          <w:kern w:val="0"/>
          <w:sz w:val="24"/>
          <w:szCs w:val="24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"http://www.sse.com.cn/aboutus/mediacenter/hotandd/c/c_20180420_4510860.shtml" \l "#" </w:instrText>
      </w:r>
      <w:r>
        <w:rPr>
          <w:rFonts w:ascii="sseicon2" w:hAnsi="sseicon2" w:eastAsia="sseicon2" w:cs="sseicon2"/>
          <w:b w:val="0"/>
          <w:i w:val="0"/>
          <w:caps w:val="0"/>
          <w:color w:val="A2A2A2"/>
          <w:spacing w:val="0"/>
          <w:kern w:val="0"/>
          <w:sz w:val="24"/>
          <w:szCs w:val="24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Fonts w:hint="default" w:ascii="sseicon2" w:hAnsi="sseicon2" w:eastAsia="sseicon2" w:cs="sseicon2"/>
          <w:b w:val="0"/>
          <w:i w:val="0"/>
          <w:caps w:val="0"/>
          <w:color w:val="A2A2A2"/>
          <w:spacing w:val="0"/>
          <w:kern w:val="0"/>
          <w:sz w:val="24"/>
          <w:szCs w:val="24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ascii="sseicon" w:hAnsi="sseicon" w:eastAsia="sseicon" w:cs="sseicon"/>
          <w:b w:val="0"/>
          <w:i w:val="0"/>
          <w:caps w:val="0"/>
          <w:color w:val="A2A2A2"/>
          <w:spacing w:val="0"/>
          <w:kern w:val="0"/>
          <w:sz w:val="24"/>
          <w:szCs w:val="24"/>
          <w:u w:val="none"/>
          <w:bdr w:val="single" w:color="E6E6E6" w:sz="6" w:space="0"/>
          <w:shd w:val="clear" w:fill="FFFFFF"/>
          <w:lang w:val="en-US" w:eastAsia="zh-CN" w:bidi="ar"/>
        </w:rPr>
        <w:fldChar w:fldCharType="begin"/>
      </w:r>
      <w:r>
        <w:rPr>
          <w:rFonts w:ascii="sseicon" w:hAnsi="sseicon" w:eastAsia="sseicon" w:cs="sseicon"/>
          <w:b w:val="0"/>
          <w:i w:val="0"/>
          <w:caps w:val="0"/>
          <w:color w:val="A2A2A2"/>
          <w:spacing w:val="0"/>
          <w:kern w:val="0"/>
          <w:sz w:val="24"/>
          <w:szCs w:val="24"/>
          <w:u w:val="none"/>
          <w:bdr w:val="single" w:color="E6E6E6" w:sz="6" w:space="0"/>
          <w:shd w:val="clear" w:fill="FFFFFF"/>
          <w:lang w:val="en-US" w:eastAsia="zh-CN" w:bidi="ar"/>
        </w:rPr>
        <w:instrText xml:space="preserve"> HYPERLINK "http://www.sse.com.cn/aboutus/mediacenter/hotandd/c/javascript:window.print();" </w:instrText>
      </w:r>
      <w:r>
        <w:rPr>
          <w:rFonts w:ascii="sseicon" w:hAnsi="sseicon" w:eastAsia="sseicon" w:cs="sseicon"/>
          <w:b w:val="0"/>
          <w:i w:val="0"/>
          <w:caps w:val="0"/>
          <w:color w:val="A2A2A2"/>
          <w:spacing w:val="0"/>
          <w:kern w:val="0"/>
          <w:sz w:val="24"/>
          <w:szCs w:val="24"/>
          <w:u w:val="none"/>
          <w:bdr w:val="single" w:color="E6E6E6" w:sz="6" w:space="0"/>
          <w:shd w:val="clear" w:fill="FFFFFF"/>
          <w:lang w:val="en-US" w:eastAsia="zh-CN" w:bidi="ar"/>
        </w:rPr>
        <w:fldChar w:fldCharType="separate"/>
      </w:r>
      <w:r>
        <w:rPr>
          <w:rFonts w:hint="default" w:ascii="sseicon" w:hAnsi="sseicon" w:eastAsia="sseicon" w:cs="sseicon"/>
          <w:b w:val="0"/>
          <w:i w:val="0"/>
          <w:caps w:val="0"/>
          <w:color w:val="A2A2A2"/>
          <w:spacing w:val="0"/>
          <w:kern w:val="0"/>
          <w:sz w:val="24"/>
          <w:szCs w:val="24"/>
          <w:u w:val="none"/>
          <w:bdr w:val="single" w:color="E6E6E6" w:sz="6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default" w:ascii="sseicon" w:hAnsi="sseicon" w:eastAsia="sseicon" w:cs="sseicon"/>
          <w:b w:val="0"/>
          <w:i w:val="0"/>
          <w:caps w:val="0"/>
          <w:color w:val="A2A2A2"/>
          <w:spacing w:val="0"/>
          <w:kern w:val="0"/>
          <w:sz w:val="24"/>
          <w:szCs w:val="24"/>
          <w:u w:val="none"/>
          <w:bdr w:val="single" w:color="E6E6E6" w:sz="6" w:space="0"/>
          <w:shd w:val="clear" w:fill="FFFFFF"/>
          <w:lang w:val="en-US" w:eastAsia="zh-CN" w:bidi="ar"/>
        </w:rPr>
        <w:fldChar w:fldCharType="begin"/>
      </w:r>
      <w:r>
        <w:rPr>
          <w:rFonts w:hint="default" w:ascii="sseicon" w:hAnsi="sseicon" w:eastAsia="sseicon" w:cs="sseicon"/>
          <w:b w:val="0"/>
          <w:i w:val="0"/>
          <w:caps w:val="0"/>
          <w:color w:val="A2A2A2"/>
          <w:spacing w:val="0"/>
          <w:kern w:val="0"/>
          <w:sz w:val="24"/>
          <w:szCs w:val="24"/>
          <w:u w:val="none"/>
          <w:bdr w:val="single" w:color="E6E6E6" w:sz="6" w:space="0"/>
          <w:shd w:val="clear" w:fill="FFFFFF"/>
          <w:lang w:val="en-US" w:eastAsia="zh-CN" w:bidi="ar"/>
        </w:rPr>
        <w:instrText xml:space="preserve"> HYPERLINK "http://www.sse.com.cn/aboutus/mediacenter/hotandd/c/c_20180420_4510860.shtml" \l "#" </w:instrText>
      </w:r>
      <w:r>
        <w:rPr>
          <w:rFonts w:hint="default" w:ascii="sseicon" w:hAnsi="sseicon" w:eastAsia="sseicon" w:cs="sseicon"/>
          <w:b w:val="0"/>
          <w:i w:val="0"/>
          <w:caps w:val="0"/>
          <w:color w:val="A2A2A2"/>
          <w:spacing w:val="0"/>
          <w:kern w:val="0"/>
          <w:sz w:val="24"/>
          <w:szCs w:val="24"/>
          <w:u w:val="none"/>
          <w:bdr w:val="single" w:color="E6E6E6" w:sz="6" w:space="0"/>
          <w:shd w:val="clear" w:fill="FFFFFF"/>
          <w:lang w:val="en-US" w:eastAsia="zh-CN" w:bidi="ar"/>
        </w:rPr>
        <w:fldChar w:fldCharType="separate"/>
      </w:r>
      <w:r>
        <w:rPr>
          <w:rFonts w:hint="default" w:ascii="sseicon" w:hAnsi="sseicon" w:eastAsia="sseicon" w:cs="sseicon"/>
          <w:b w:val="0"/>
          <w:i w:val="0"/>
          <w:caps w:val="0"/>
          <w:color w:val="A2A2A2"/>
          <w:spacing w:val="0"/>
          <w:kern w:val="0"/>
          <w:sz w:val="24"/>
          <w:szCs w:val="24"/>
          <w:u w:val="none"/>
          <w:bdr w:val="single" w:color="E6E6E6" w:sz="6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default" w:ascii="sseicon" w:hAnsi="sseicon" w:eastAsia="sseicon" w:cs="sseicon"/>
          <w:b w:val="0"/>
          <w:i w:val="0"/>
          <w:caps w:val="0"/>
          <w:color w:val="A2A2A2"/>
          <w:spacing w:val="0"/>
          <w:kern w:val="0"/>
          <w:sz w:val="24"/>
          <w:szCs w:val="24"/>
          <w:u w:val="none"/>
          <w:bdr w:val="single" w:color="E6E6E6" w:sz="6" w:space="0"/>
          <w:shd w:val="clear" w:fill="FFFFFF"/>
          <w:lang w:val="en-US" w:eastAsia="zh-CN" w:bidi="ar"/>
        </w:rPr>
        <w:fldChar w:fldCharType="begin"/>
      </w:r>
      <w:r>
        <w:rPr>
          <w:rFonts w:hint="default" w:ascii="sseicon" w:hAnsi="sseicon" w:eastAsia="sseicon" w:cs="sseicon"/>
          <w:b w:val="0"/>
          <w:i w:val="0"/>
          <w:caps w:val="0"/>
          <w:color w:val="A2A2A2"/>
          <w:spacing w:val="0"/>
          <w:kern w:val="0"/>
          <w:sz w:val="24"/>
          <w:szCs w:val="24"/>
          <w:u w:val="none"/>
          <w:bdr w:val="single" w:color="E6E6E6" w:sz="6" w:space="0"/>
          <w:shd w:val="clear" w:fill="FFFFFF"/>
          <w:lang w:val="en-US" w:eastAsia="zh-CN" w:bidi="ar"/>
        </w:rPr>
        <w:instrText xml:space="preserve"> HYPERLINK "http://www.sse.com.cn/aboutus/mediacenter/hotandd/c/c_20180420_4510860.shtml" \l "#" </w:instrText>
      </w:r>
      <w:r>
        <w:rPr>
          <w:rFonts w:hint="default" w:ascii="sseicon" w:hAnsi="sseicon" w:eastAsia="sseicon" w:cs="sseicon"/>
          <w:b w:val="0"/>
          <w:i w:val="0"/>
          <w:caps w:val="0"/>
          <w:color w:val="A2A2A2"/>
          <w:spacing w:val="0"/>
          <w:kern w:val="0"/>
          <w:sz w:val="24"/>
          <w:szCs w:val="24"/>
          <w:u w:val="none"/>
          <w:bdr w:val="single" w:color="E6E6E6" w:sz="6" w:space="0"/>
          <w:shd w:val="clear" w:fill="FFFFFF"/>
          <w:lang w:val="en-US" w:eastAsia="zh-CN" w:bidi="ar"/>
        </w:rPr>
        <w:fldChar w:fldCharType="separate"/>
      </w:r>
      <w:r>
        <w:rPr>
          <w:rFonts w:hint="default" w:ascii="sseicon" w:hAnsi="sseicon" w:eastAsia="sseicon" w:cs="sseicon"/>
          <w:b w:val="0"/>
          <w:i w:val="0"/>
          <w:caps w:val="0"/>
          <w:color w:val="A2A2A2"/>
          <w:spacing w:val="0"/>
          <w:kern w:val="0"/>
          <w:sz w:val="24"/>
          <w:szCs w:val="24"/>
          <w:u w:val="none"/>
          <w:bdr w:val="single" w:color="E6E6E6" w:sz="6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8D8D8D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2018-04-20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36" w:lineRule="atLeast"/>
        <w:ind w:left="0" w:right="0"/>
        <w:rPr>
          <w:color w:val="4D4D4D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1"/>
          <w:szCs w:val="21"/>
          <w:bdr w:val="none" w:color="auto" w:sz="0" w:space="0"/>
          <w:shd w:val="clear" w:fill="FFFFFF"/>
        </w:rPr>
        <w:t>各市场参与人：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36" w:lineRule="atLeast"/>
        <w:ind w:left="0" w:right="0"/>
        <w:rPr>
          <w:color w:val="4D4D4D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1"/>
          <w:szCs w:val="21"/>
          <w:bdr w:val="none" w:color="auto" w:sz="0" w:space="0"/>
          <w:shd w:val="clear" w:fill="FFFFFF"/>
        </w:rPr>
        <w:t>　　为进一步规范上市公司治理，上海证券交易所（以下简称本所）对《上海证券交易所股票上市规则（2014年修订）》进行了修改，新增了相关条文如下：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36" w:lineRule="atLeast"/>
        <w:ind w:left="0" w:right="0"/>
        <w:rPr>
          <w:color w:val="4D4D4D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1"/>
          <w:szCs w:val="21"/>
          <w:bdr w:val="none" w:color="auto" w:sz="0" w:space="0"/>
          <w:shd w:val="clear" w:fill="FFFFFF"/>
        </w:rPr>
        <w:t>　　一、新增一条作为第3.1.6条：“上市公司应当在董事会下设立审计委员会，内部审计部门对审计委员会负责，向审计委员会报告工作。审计委员会中独立董事应当占半数以上并担任召集人，且至少有一名独立董事是会计专业人士。”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36" w:lineRule="atLeast"/>
        <w:ind w:left="0" w:right="0"/>
        <w:rPr>
          <w:color w:val="4D4D4D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1"/>
          <w:szCs w:val="21"/>
          <w:bdr w:val="none" w:color="auto" w:sz="0" w:space="0"/>
          <w:shd w:val="clear" w:fill="FFFFFF"/>
        </w:rPr>
        <w:t>　　二、新增一条作为第6.5条：“上市公司聘请为其提供会计报表审计、净资产验证及其他相关服务的会计师事务所应当具有执行证券、期货相关业务的资格。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36" w:lineRule="atLeast"/>
        <w:ind w:left="0" w:right="0"/>
        <w:rPr>
          <w:color w:val="4D4D4D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1"/>
          <w:szCs w:val="21"/>
          <w:bdr w:val="none" w:color="auto" w:sz="0" w:space="0"/>
          <w:shd w:val="clear" w:fill="FFFFFF"/>
        </w:rPr>
        <w:t>　　公司聘请或者解聘会计师事务所必须由股东大会决定，董事会不得在股东大会决定前委任会计师事务所。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36" w:lineRule="atLeast"/>
        <w:ind w:left="0" w:right="0"/>
        <w:rPr>
          <w:color w:val="4D4D4D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1"/>
          <w:szCs w:val="21"/>
          <w:bdr w:val="none" w:color="auto" w:sz="0" w:space="0"/>
          <w:shd w:val="clear" w:fill="FFFFFF"/>
        </w:rPr>
        <w:t>　　公司解聘或者不再续聘会计师事务所时，应当事先通知会计师事务所。公司股东大会就解聘会计师事务所进行表决时，会计师事务所可以陈述意见。会计师事务所提出辞聘的，应当向股东大会说明公司有无不当情形。”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36" w:lineRule="atLeast"/>
        <w:ind w:left="0" w:right="0"/>
        <w:rPr>
          <w:color w:val="4D4D4D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1"/>
          <w:szCs w:val="21"/>
          <w:bdr w:val="none" w:color="auto" w:sz="0" w:space="0"/>
          <w:shd w:val="clear" w:fill="FFFFFF"/>
        </w:rPr>
        <w:t>　　三、其他相关条文序号相应顺延。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36" w:lineRule="atLeast"/>
        <w:ind w:left="0" w:right="0"/>
        <w:rPr>
          <w:color w:val="4D4D4D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1"/>
          <w:szCs w:val="21"/>
          <w:bdr w:val="none" w:color="auto" w:sz="0" w:space="0"/>
          <w:shd w:val="clear" w:fill="FFFFFF"/>
        </w:rPr>
        <w:t>　　修改后的《上海证券交易所股票上市规则（2018年4月修订）》已经本所理事会审议通过并报经中国证监会批准，现予发布，自发布之日起施行，全文可至本所官方网站（http://www.sse.com.cn）“规则”下的“本所业务规则”栏目查询。《上海证券交易所股票上市规则（2014年修订）》同时废止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36" w:lineRule="atLeast"/>
        <w:ind w:left="0" w:right="0"/>
        <w:rPr>
          <w:color w:val="4D4D4D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1"/>
          <w:szCs w:val="21"/>
          <w:bdr w:val="none" w:color="auto" w:sz="0" w:space="0"/>
          <w:shd w:val="clear" w:fill="FFFFFF"/>
        </w:rPr>
        <w:t>　　特此通知。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36" w:lineRule="atLeast"/>
        <w:ind w:left="0" w:right="0"/>
        <w:rPr>
          <w:color w:val="4D4D4D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1"/>
          <w:szCs w:val="21"/>
          <w:bdr w:val="none" w:color="auto" w:sz="0" w:space="0"/>
          <w:shd w:val="clear" w:fill="FFFFFF"/>
        </w:rPr>
        <w:t>　　上海证券交易所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36" w:lineRule="atLeast"/>
        <w:ind w:left="0" w:right="0"/>
        <w:rPr>
          <w:color w:val="4D4D4D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D4D4D"/>
          <w:spacing w:val="0"/>
          <w:sz w:val="21"/>
          <w:szCs w:val="21"/>
          <w:bdr w:val="none" w:color="auto" w:sz="0" w:space="0"/>
          <w:shd w:val="clear" w:fill="FFFFFF"/>
        </w:rPr>
        <w:t>　　二〇一八年四月二十日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seicon2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seico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4C1A05"/>
    <w:rsid w:val="024C1A0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2019-10-17T06:47:00Z</dcterms:created>
  <dc:creator>lenovo</dc:creator>
  <cp:lastModifiedBy>lenovo</cp:lastModifiedBy>
  <dcterms:modified xsi:type="dcterms:W3CDTF">2019-10-17T06:47:59Z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